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Laboratoire biotechnologie : rendement enzymatique</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Afin de répondre à la demande croissante en nourriture, il faut innover et produire différemment. Les biotechnologies peuvent apporter une solution pour arriver à donner le meilleur rendement possible à la transformation des matières premières. Certaines molécules sont déjà synthétisées et utilisées dans l’industrie agroalimentaire. Dans ce laboratoire, tu devras tester différents agents de coagulation afin d’obtenir un rendement de production maximal.</w:t>
      </w:r>
    </w:p>
    <w:p w:rsidR="00000000" w:rsidDel="00000000" w:rsidP="00000000" w:rsidRDefault="00000000" w:rsidRPr="00000000" w14:paraId="00000005">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But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quel agent de coagulation produit le meilleur rendement en production fromagère.  </w:t>
      </w:r>
    </w:p>
    <w:p w:rsidR="00000000" w:rsidDel="00000000" w:rsidP="00000000" w:rsidRDefault="00000000" w:rsidRPr="00000000" w14:paraId="0000000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Matériel</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 éprouvettes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 pipettes de transfert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40 ml Lait entier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ml Babeurre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Solution de présure (1 comprimé par tasse d’eau)</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Enzyme Chymosine</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Bécher</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Plaque chauffante</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Thermomètre</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Support pour tubes à essai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bouteilles graduées de 10 ml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Papier filtre ou coton fromage</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Entonnoir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Minuteur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Parafilm </w:t>
      </w:r>
    </w:p>
    <w:p w:rsidR="00000000" w:rsidDel="00000000" w:rsidP="00000000" w:rsidRDefault="00000000" w:rsidRPr="00000000" w14:paraId="0000001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Méthode</w:t>
      </w:r>
    </w:p>
    <w:p w:rsidR="00000000" w:rsidDel="00000000" w:rsidP="00000000" w:rsidRDefault="00000000" w:rsidRPr="00000000" w14:paraId="0000001B">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1. Étiqueter l’éprouvette n° 1 : Lait + babeurre. Variable 1</w:t>
      </w:r>
    </w:p>
    <w:p w:rsidR="00000000" w:rsidDel="00000000" w:rsidP="00000000" w:rsidRDefault="00000000" w:rsidRPr="00000000" w14:paraId="0000001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2. Étiqueter l’éprouvette n° 2 Lait + présure. Variable 2</w:t>
      </w:r>
    </w:p>
    <w:p w:rsidR="00000000" w:rsidDel="00000000" w:rsidP="00000000" w:rsidRDefault="00000000" w:rsidRPr="00000000" w14:paraId="0000001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3. Étiqueter l’éprouvette n° 3 «</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Lait + Chymosine</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 Variable 3</w:t>
      </w:r>
    </w:p>
    <w:p w:rsidR="00000000" w:rsidDel="00000000" w:rsidP="00000000" w:rsidRDefault="00000000" w:rsidRPr="00000000" w14:paraId="0000001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4. Étiqueter l’éprouvette n° 4 contrôle : Lait + Lait</w:t>
      </w:r>
    </w:p>
    <w:p w:rsidR="00000000" w:rsidDel="00000000" w:rsidP="00000000" w:rsidRDefault="00000000" w:rsidRPr="00000000" w14:paraId="0000002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5. À l’aide d’une pipette de transfert, transférez 7 ml de lait entier dans chaque tube à essai.</w:t>
      </w:r>
    </w:p>
    <w:p w:rsidR="00000000" w:rsidDel="00000000" w:rsidP="00000000" w:rsidRDefault="00000000" w:rsidRPr="00000000" w14:paraId="00000021">
      <w:pPr>
        <w:ind w:right="-714.3307086614169"/>
        <w:rPr>
          <w:rFonts w:ascii="Arial Narrow" w:cs="Arial Narrow" w:eastAsia="Arial Narrow" w:hAnsi="Arial Narrow"/>
        </w:rPr>
      </w:pPr>
      <w:r w:rsidDel="00000000" w:rsidR="00000000" w:rsidRPr="00000000">
        <w:rPr>
          <w:rFonts w:ascii="Arial Narrow" w:cs="Arial Narrow" w:eastAsia="Arial Narrow" w:hAnsi="Arial Narrow"/>
          <w:rtl w:val="0"/>
        </w:rPr>
        <w:t xml:space="preserve">6. Ajouter 0,25 ml (250 μl) de babeurre dans l’éprouvette n° 3. Fermer le tube avec le parafilm et inverser 3 fois.</w:t>
      </w:r>
    </w:p>
    <w:p w:rsidR="00000000" w:rsidDel="00000000" w:rsidP="00000000" w:rsidRDefault="00000000" w:rsidRPr="00000000" w14:paraId="00000022">
      <w:pPr>
        <w:ind w:right="-1564.7244094488178"/>
        <w:rPr>
          <w:rFonts w:ascii="Arial Narrow" w:cs="Arial Narrow" w:eastAsia="Arial Narrow" w:hAnsi="Arial Narrow"/>
        </w:rPr>
      </w:pPr>
      <w:r w:rsidDel="00000000" w:rsidR="00000000" w:rsidRPr="00000000">
        <w:rPr>
          <w:rFonts w:ascii="Arial Narrow" w:cs="Arial Narrow" w:eastAsia="Arial Narrow" w:hAnsi="Arial Narrow"/>
          <w:rtl w:val="0"/>
        </w:rPr>
        <w:t xml:space="preserve">7. Ajouter 0,25 ml (250 μl) de solution de présure dans le tube à essai n° 2. Fermer le tube avec le parafilm et inverser 3 fois.</w:t>
      </w:r>
    </w:p>
    <w:p w:rsidR="00000000" w:rsidDel="00000000" w:rsidP="00000000" w:rsidRDefault="00000000" w:rsidRPr="00000000" w14:paraId="00000023">
      <w:pPr>
        <w:ind w:right="-1422.9921259842508"/>
        <w:rPr>
          <w:rFonts w:ascii="Arial Narrow" w:cs="Arial Narrow" w:eastAsia="Arial Narrow" w:hAnsi="Arial Narrow"/>
        </w:rPr>
      </w:pPr>
      <w:r w:rsidDel="00000000" w:rsidR="00000000" w:rsidRPr="00000000">
        <w:rPr>
          <w:rFonts w:ascii="Arial Narrow" w:cs="Arial Narrow" w:eastAsia="Arial Narrow" w:hAnsi="Arial Narrow"/>
          <w:rtl w:val="0"/>
        </w:rPr>
        <w:t xml:space="preserve">8. Ajouter 0,25 ml (250 μl) de chymosine dans le tube à essai n° 3. Fermer le tube avec le parafilm et inverser 3 fois.</w:t>
      </w:r>
    </w:p>
    <w:p w:rsidR="00000000" w:rsidDel="00000000" w:rsidP="00000000" w:rsidRDefault="00000000" w:rsidRPr="00000000" w14:paraId="00000024">
      <w:pPr>
        <w:ind w:right="-714.3307086614169"/>
        <w:rPr>
          <w:rFonts w:ascii="Arial Narrow" w:cs="Arial Narrow" w:eastAsia="Arial Narrow" w:hAnsi="Arial Narrow"/>
        </w:rPr>
      </w:pPr>
      <w:r w:rsidDel="00000000" w:rsidR="00000000" w:rsidRPr="00000000">
        <w:rPr>
          <w:rFonts w:ascii="Arial Narrow" w:cs="Arial Narrow" w:eastAsia="Arial Narrow" w:hAnsi="Arial Narrow"/>
          <w:rtl w:val="0"/>
        </w:rPr>
        <w:t xml:space="preserve">9. Ajouter 0,25 ml (250 μl) de lait dans le tube à essai n° 4. Fermer le tube avec le parafilm et inverser 3 fois.</w:t>
      </w:r>
    </w:p>
    <w:p w:rsidR="00000000" w:rsidDel="00000000" w:rsidP="00000000" w:rsidRDefault="00000000" w:rsidRPr="00000000" w14:paraId="0000002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10. Placez tous les tubes dans un bain d’eau à 37 °C pour 20 minutes </w:t>
      </w:r>
    </w:p>
    <w:p w:rsidR="00000000" w:rsidDel="00000000" w:rsidP="00000000" w:rsidRDefault="00000000" w:rsidRPr="00000000" w14:paraId="00000026">
      <w:pPr>
        <w:ind w:right="-1706.4566929133848"/>
        <w:rPr>
          <w:rFonts w:ascii="Arial Narrow" w:cs="Arial Narrow" w:eastAsia="Arial Narrow" w:hAnsi="Arial Narrow"/>
        </w:rPr>
      </w:pPr>
      <w:r w:rsidDel="00000000" w:rsidR="00000000" w:rsidRPr="00000000">
        <w:rPr>
          <w:rFonts w:ascii="Arial Narrow" w:cs="Arial Narrow" w:eastAsia="Arial Narrow" w:hAnsi="Arial Narrow"/>
          <w:rtl w:val="0"/>
        </w:rPr>
        <w:t xml:space="preserve">11. Mesurez le volume total de caillé (solide) et de lactosérum (liquide) ensemble dans un cylindre gradué. Noter vos résultats.</w:t>
      </w:r>
    </w:p>
    <w:p w:rsidR="00000000" w:rsidDel="00000000" w:rsidP="00000000" w:rsidRDefault="00000000" w:rsidRPr="00000000" w14:paraId="00000027">
      <w:pPr>
        <w:ind w:left="283.46456692913375" w:hanging="283.46456692913375"/>
        <w:rPr>
          <w:rFonts w:ascii="Arial Narrow" w:cs="Arial Narrow" w:eastAsia="Arial Narrow" w:hAnsi="Arial Narrow"/>
        </w:rPr>
      </w:pPr>
      <w:r w:rsidDel="00000000" w:rsidR="00000000" w:rsidRPr="00000000">
        <w:rPr>
          <w:rFonts w:ascii="Arial Narrow" w:cs="Arial Narrow" w:eastAsia="Arial Narrow" w:hAnsi="Arial Narrow"/>
          <w:rtl w:val="0"/>
        </w:rPr>
        <w:t xml:space="preserve">12. À l’aide d’un entonnoir et d’un cône en papier filtre, versez le mélange de caillé et de lactosérum dans un second cylindre gradué. Noter la quantité de lactosérum (liquide) en ml. </w:t>
      </w:r>
    </w:p>
    <w:p w:rsidR="00000000" w:rsidDel="00000000" w:rsidP="00000000" w:rsidRDefault="00000000" w:rsidRPr="00000000" w14:paraId="0000002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Résultat</w:t>
      </w:r>
    </w:p>
    <w:p w:rsidR="00000000" w:rsidDel="00000000" w:rsidP="00000000" w:rsidRDefault="00000000" w:rsidRPr="00000000" w14:paraId="0000002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Prenez le volume total du mélange et soustrayez la quantité de lactosérum pour déterminer la quantité de caillé. Enregistrez la quantité de caillé dans le tableau de données. Calculez le pourcentage de caillé formé.</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Produisez un graphique à barres qui montre le volume de caillé produit par chaque traitement. Étiqueter les axes x et y et inclure une échelle et un titre appropriés.</w:t>
      </w:r>
    </w:p>
    <w:p w:rsidR="00000000" w:rsidDel="00000000" w:rsidP="00000000" w:rsidRDefault="00000000" w:rsidRPr="00000000" w14:paraId="0000002E">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F">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Analyse</w:t>
      </w:r>
    </w:p>
    <w:p w:rsidR="00000000" w:rsidDel="00000000" w:rsidP="00000000" w:rsidRDefault="00000000" w:rsidRPr="00000000" w14:paraId="00000030">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1.   Dans quelle mesure l’expérience a-t-elle confirmé l’hypothèse</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 Expliquez.</w:t>
      </w:r>
    </w:p>
    <w:p w:rsidR="00000000" w:rsidDel="00000000" w:rsidP="00000000" w:rsidRDefault="00000000" w:rsidRPr="00000000" w14:paraId="00000032">
      <w:pPr>
        <w:ind w:right="-997.7952755905511"/>
        <w:rPr>
          <w:rFonts w:ascii="Arial Narrow" w:cs="Arial Narrow" w:eastAsia="Arial Narrow" w:hAnsi="Arial Narrow"/>
        </w:rPr>
      </w:pPr>
      <w:r w:rsidDel="00000000" w:rsidR="00000000" w:rsidRPr="00000000">
        <w:rPr>
          <w:rFonts w:ascii="Arial Narrow" w:cs="Arial Narrow" w:eastAsia="Arial Narrow" w:hAnsi="Arial Narrow"/>
          <w:rtl w:val="0"/>
        </w:rPr>
        <w:t xml:space="preserve">2.   Les données moyennes sont la meilleure façon de répondre à une question expérimentale. Expliquez pourquoi.</w:t>
      </w:r>
    </w:p>
    <w:p w:rsidR="00000000" w:rsidDel="00000000" w:rsidP="00000000" w:rsidRDefault="00000000" w:rsidRPr="00000000" w14:paraId="00000033">
      <w:pPr>
        <w:ind w:left="283.46456692913375" w:hanging="283.46456692913375"/>
        <w:rPr>
          <w:rFonts w:ascii="Arial Narrow" w:cs="Arial Narrow" w:eastAsia="Arial Narrow" w:hAnsi="Arial Narrow"/>
        </w:rPr>
      </w:pPr>
      <w:r w:rsidDel="00000000" w:rsidR="00000000" w:rsidRPr="00000000">
        <w:rPr>
          <w:rFonts w:ascii="Arial Narrow" w:cs="Arial Narrow" w:eastAsia="Arial Narrow" w:hAnsi="Arial Narrow"/>
          <w:rtl w:val="0"/>
        </w:rPr>
        <w:t xml:space="preserve">3.   Comparez vos données sur le volume de caillé produit par chaque traitement avec celles d’un autre groupe. Comment les valeurs se comparent-elles</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34">
      <w:pPr>
        <w:ind w:left="283.46456692913375" w:hanging="283.46456692913375"/>
        <w:rPr>
          <w:rFonts w:ascii="Arial Narrow" w:cs="Arial Narrow" w:eastAsia="Arial Narrow" w:hAnsi="Arial Narrow"/>
        </w:rPr>
      </w:pPr>
      <w:r w:rsidDel="00000000" w:rsidR="00000000" w:rsidRPr="00000000">
        <w:rPr>
          <w:rFonts w:ascii="Arial Narrow" w:cs="Arial Narrow" w:eastAsia="Arial Narrow" w:hAnsi="Arial Narrow"/>
          <w:rtl w:val="0"/>
        </w:rPr>
        <w:t xml:space="preserve">4.   Pensez-vous que les outils utilisés étaient adéquats pour une détermination précise du volume de lactosérum et, indirectement, du volume de caillé</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 Pourquoi ou pourquoi pas</w:t>
      </w:r>
      <w:r w:rsidDel="00000000" w:rsidR="00000000" w:rsidRPr="00000000">
        <w:rPr>
          <w:rFonts w:ascii="Arial" w:cs="Arial" w:eastAsia="Arial" w:hAnsi="Arial"/>
          <w:rtl w:val="0"/>
        </w:rPr>
        <w:t xml:space="preserve"> </w:t>
      </w:r>
      <w:r w:rsidDel="00000000" w:rsidR="00000000" w:rsidRPr="00000000">
        <w:rPr>
          <w:rFonts w:ascii="Arial Narrow" w:cs="Arial Narrow" w:eastAsia="Arial Narrow" w:hAnsi="Arial Narrow"/>
          <w:rtl w:val="0"/>
        </w:rPr>
        <w:t xml:space="preserve">? Si oui, expliquez pourquoi. Sinon, suggérez un meilleur système pour déterminer le volume de caillé ou le volume de lactosérum.</w:t>
      </w:r>
    </w:p>
    <w:p w:rsidR="00000000" w:rsidDel="00000000" w:rsidP="00000000" w:rsidRDefault="00000000" w:rsidRPr="00000000" w14:paraId="00000035">
      <w:pPr>
        <w:ind w:left="283.46456692913375" w:hanging="283.46456692913375"/>
        <w:rPr>
          <w:rFonts w:ascii="Arial Narrow" w:cs="Arial Narrow" w:eastAsia="Arial Narrow" w:hAnsi="Arial Narrow"/>
        </w:rPr>
      </w:pPr>
      <w:r w:rsidDel="00000000" w:rsidR="00000000" w:rsidRPr="00000000">
        <w:rPr>
          <w:rFonts w:ascii="Arial Narrow" w:cs="Arial Narrow" w:eastAsia="Arial Narrow" w:hAnsi="Arial Narrow"/>
          <w:rtl w:val="0"/>
        </w:rPr>
        <w:t xml:space="preserve">5.   Imaginez que vous êtes un employé d’une entreprise fromagère. Faites une recommandation à votre chef d’entreprise sur l’agent de coagulation à utiliser pour la production de fromage.</w:t>
      </w:r>
    </w:p>
    <w:p w:rsidR="00000000" w:rsidDel="00000000" w:rsidP="00000000" w:rsidRDefault="00000000" w:rsidRPr="00000000" w14:paraId="0000003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Conclusion</w:t>
      </w:r>
    </w:p>
    <w:p w:rsidR="00000000" w:rsidDel="00000000" w:rsidP="00000000" w:rsidRDefault="00000000" w:rsidRPr="00000000" w14:paraId="0000003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Décrire les résultats de l’expérience. Inclure les preuves (données) et les explications.</w:t>
      </w:r>
    </w:p>
    <w:p w:rsidR="00000000" w:rsidDel="00000000" w:rsidP="00000000" w:rsidRDefault="00000000" w:rsidRPr="00000000" w14:paraId="0000003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Discutez de la mesure dans laquelle les résultats appuient l’hypothèse.</w:t>
      </w:r>
    </w:p>
    <w:p w:rsidR="00000000" w:rsidDel="00000000" w:rsidP="00000000" w:rsidRDefault="00000000" w:rsidRPr="00000000" w14:paraId="0000003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Identifier les sources d’erreur et expliquez ce qui pourrait se produire à la suite de cette erreur.</w:t>
      </w:r>
    </w:p>
    <w:p w:rsidR="00000000" w:rsidDel="00000000" w:rsidP="00000000" w:rsidRDefault="00000000" w:rsidRPr="00000000" w14:paraId="0000003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Note :</w:t>
      </w:r>
      <w:r w:rsidDel="00000000" w:rsidR="00000000" w:rsidRPr="00000000">
        <w:rPr>
          <w:rFonts w:ascii="Arial Narrow" w:cs="Arial Narrow" w:eastAsia="Arial Narrow" w:hAnsi="Arial Narrow"/>
          <w:rtl w:val="0"/>
        </w:rPr>
        <w:t xml:space="preserve"> Autres possibilités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quel agent de coagulation produit le fromage le plus rapidement.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quelle température produit une coagulation optimale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quelle concentration d’agent de coagulation produit une coagulation maximale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Déterminer quel type de lait produit le plus de fromage</w:t>
      </w:r>
    </w:p>
    <w:p w:rsidR="00000000" w:rsidDel="00000000" w:rsidP="00000000" w:rsidRDefault="00000000" w:rsidRPr="00000000" w14:paraId="00000044">
      <w:pPr>
        <w:rPr>
          <w:rFonts w:ascii="Arial Narrow" w:cs="Arial Narrow" w:eastAsia="Arial Narrow" w:hAnsi="Arial Narrow"/>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FD42AE"/>
    <w:pPr>
      <w:ind w:left="720"/>
      <w:contextualSpacing w:val="1"/>
    </w:pPr>
  </w:style>
  <w:style w:type="paragraph" w:styleId="En-tte">
    <w:name w:val="header"/>
    <w:basedOn w:val="Normal"/>
    <w:link w:val="En-tteCar"/>
    <w:uiPriority w:val="99"/>
    <w:unhideWhenUsed w:val="1"/>
    <w:rsid w:val="00C31994"/>
    <w:pPr>
      <w:tabs>
        <w:tab w:val="center" w:pos="4320"/>
        <w:tab w:val="right" w:pos="8640"/>
      </w:tabs>
    </w:pPr>
  </w:style>
  <w:style w:type="character" w:styleId="En-tteCar" w:customStyle="1">
    <w:name w:val="En-tête Car"/>
    <w:basedOn w:val="Policepardfaut"/>
    <w:link w:val="En-tte"/>
    <w:uiPriority w:val="99"/>
    <w:rsid w:val="00C31994"/>
  </w:style>
  <w:style w:type="paragraph" w:styleId="Pieddepage">
    <w:name w:val="footer"/>
    <w:basedOn w:val="Normal"/>
    <w:link w:val="PieddepageCar"/>
    <w:uiPriority w:val="99"/>
    <w:unhideWhenUsed w:val="1"/>
    <w:rsid w:val="00C31994"/>
    <w:pPr>
      <w:tabs>
        <w:tab w:val="center" w:pos="4320"/>
        <w:tab w:val="right" w:pos="8640"/>
      </w:tabs>
    </w:pPr>
  </w:style>
  <w:style w:type="character" w:styleId="PieddepageCar" w:customStyle="1">
    <w:name w:val="Pied de page Car"/>
    <w:basedOn w:val="Policepardfaut"/>
    <w:link w:val="Pieddepage"/>
    <w:uiPriority w:val="99"/>
    <w:rsid w:val="00C3199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16IQKgVLtf3TvK7sPAR8dKWcWQ==">AMUW2mV6rWt8znb/g+AE7stEBBwIzi6H2FHO9crUOWVYB7Y1LlKBVCtaZdM2hPGDPX8e2TWRY319y/9funx2JQllKc+FKl9FOK+yXesTLYVnudn8KS2HQaa/KZHumdJYHAYXfKrU0q7V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2020-08-10T13:22:00Z</dcterms:created>
  <dc:creator>%username%</dc:creator>
</cp:coreProperties>
</file>