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6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tblGridChange w:id="0">
          <w:tblGrid>
            <w:gridCol w:w="368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003">
            <w:pPr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FICHE D’ANALYSE</w:t>
      </w:r>
    </w:p>
    <w:tbl>
      <w:tblPr>
        <w:tblStyle w:val="Table2"/>
        <w:tblW w:w="9900.0" w:type="dxa"/>
        <w:jc w:val="left"/>
        <w:tblInd w:w="-5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0"/>
        <w:gridCol w:w="3540"/>
        <w:gridCol w:w="3690"/>
        <w:tblGridChange w:id="0">
          <w:tblGrid>
            <w:gridCol w:w="2670"/>
            <w:gridCol w:w="3540"/>
            <w:gridCol w:w="3690"/>
          </w:tblGrid>
        </w:tblGridChange>
      </w:tblGrid>
      <w:tr>
        <w:tc>
          <w:tcPr>
            <w:shd w:fill="f3f3f3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SENS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OBSERVATIONS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PROPOSITION DE RECTIFICATION</w:t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ASPECT :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Ce que perçoit le regard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TEXTURE :</w:t>
            </w:r>
          </w:p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Ce qui est perçu en coupant, mâchant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SAVEUR et ODEUR 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Goût et arôme 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Arial Narrow" w:cs="Arial Narrow" w:eastAsia="Arial Narrow" w:hAnsi="Arial Narro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Aspect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 : couleur, lustré, mouillé, forme, dimension</w:t>
      </w:r>
    </w:p>
    <w:p w:rsidR="00000000" w:rsidDel="00000000" w:rsidP="00000000" w:rsidRDefault="00000000" w:rsidRPr="00000000" w14:paraId="00000027">
      <w:pPr>
        <w:rPr>
          <w:rFonts w:ascii="Arial Narrow" w:cs="Arial Narrow" w:eastAsia="Arial Narrow" w:hAnsi="Arial Narrow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Texture</w:t>
      </w:r>
      <w:r w:rsidDel="00000000" w:rsidR="00000000" w:rsidRPr="00000000">
        <w:rPr>
          <w:rFonts w:ascii="Arial Narrow" w:cs="Arial Narrow" w:eastAsia="Arial Narrow" w:hAnsi="Arial Narrow"/>
          <w:u w:val="singl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: cassant, coriace, craquant, croustillant, cru, desséché, ferme, fibreux, inconsistant, moelleux, souple, spongieux, pâteux, gluant, pesant, dur, velouté, soyeux, élastique</w:t>
      </w:r>
    </w:p>
    <w:p w:rsidR="00000000" w:rsidDel="00000000" w:rsidP="00000000" w:rsidRDefault="00000000" w:rsidRPr="00000000" w14:paraId="0000002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Saveur :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salé, sucré, amer, épicé, fort, piquant, acidulé, agressif, mordant, sur, fade, agréable, appétissant, bon, délicat, doux, exquis, succulent, comparaison avec un aliment.</w:t>
      </w:r>
    </w:p>
    <w:sectPr>
      <w:headerReference r:id="rId7" w:type="default"/>
      <w:pgSz w:h="15840" w:w="12240"/>
      <w:pgMar w:bottom="1440" w:top="1097" w:left="1800" w:right="180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NOM :                                                                                          # ÉQUIPE</w: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TITRE DE LA RECETTE : </w: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</w:t>
    </w:r>
    <w:r w:rsidDel="00000000" w:rsidR="00000000" w:rsidRPr="00000000">
      <w:rPr>
        <w:rtl w:val="0"/>
      </w:rPr>
      <w:t xml:space="preserve">ATE DU LABORATOIRE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 :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E533B2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E533B2"/>
  </w:style>
  <w:style w:type="paragraph" w:styleId="Pieddepage">
    <w:name w:val="footer"/>
    <w:basedOn w:val="Normal"/>
    <w:link w:val="PieddepageCar"/>
    <w:uiPriority w:val="99"/>
    <w:unhideWhenUsed w:val="1"/>
    <w:rsid w:val="00E533B2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E533B2"/>
  </w:style>
  <w:style w:type="table" w:styleId="Grilledutableau">
    <w:name w:val="Table Grid"/>
    <w:basedOn w:val="TableauNormal"/>
    <w:uiPriority w:val="39"/>
    <w:rsid w:val="00E533B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73017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pmE9qLj+ip+TiamvcrO9/Anptw==">AMUW2mUNG1LlJyBEeko3/idp7arKH5lEwnjTb23501A1f1QJTlt1ExPd1uEQRF2qqL2aFdOjeJqiFZDXKjpUmrregymDxCns27+aIPsvvEXdUz+SFU1xDLqn1v7SnBwQtSMILtlmW/kE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2020-07-26T19:56:00Z</dcterms:created>
  <dc:creator>JCB</dc:creator>
</cp:coreProperties>
</file>