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7C" w:rsidRPr="008E63D7" w:rsidRDefault="005E237C">
      <w:pPr>
        <w:rPr>
          <w:rFonts w:ascii="Arial Narrow" w:hAnsi="Arial Narrow"/>
        </w:rPr>
      </w:pPr>
    </w:p>
    <w:tbl>
      <w:tblPr>
        <w:tblStyle w:val="Grilledutableau"/>
        <w:tblW w:w="13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81"/>
        <w:gridCol w:w="1582"/>
        <w:gridCol w:w="1582"/>
        <w:gridCol w:w="1582"/>
        <w:gridCol w:w="1582"/>
      </w:tblGrid>
      <w:tr w:rsidR="00116E69" w:rsidRPr="008E63D7" w:rsidTr="00A038EE">
        <w:trPr>
          <w:tblHeader/>
        </w:trPr>
        <w:tc>
          <w:tcPr>
            <w:tcW w:w="7481" w:type="dxa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Nom :</w:t>
            </w:r>
          </w:p>
        </w:tc>
        <w:tc>
          <w:tcPr>
            <w:tcW w:w="6328" w:type="dxa"/>
            <w:gridSpan w:val="4"/>
          </w:tcPr>
          <w:p w:rsidR="00116E69" w:rsidRPr="008E63D7" w:rsidRDefault="00116E69" w:rsidP="00116E69">
            <w:pPr>
              <w:ind w:left="105"/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Domaine :</w:t>
            </w:r>
          </w:p>
        </w:tc>
      </w:tr>
      <w:tr w:rsidR="00116E69" w:rsidRPr="008E63D7" w:rsidTr="00A038EE">
        <w:trPr>
          <w:tblHeader/>
        </w:trPr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Tâche d’évaluation</w:t>
            </w:r>
          </w:p>
        </w:tc>
      </w:tr>
      <w:tr w:rsidR="00116E69" w:rsidRPr="008E63D7" w:rsidTr="00A038EE">
        <w:trPr>
          <w:tblHeader/>
        </w:trPr>
        <w:tc>
          <w:tcPr>
            <w:tcW w:w="13809" w:type="dxa"/>
            <w:gridSpan w:val="5"/>
            <w:tcBorders>
              <w:bottom w:val="single" w:sz="4" w:space="0" w:color="auto"/>
            </w:tcBorders>
          </w:tcPr>
          <w:p w:rsidR="00116E69" w:rsidRDefault="00116E69">
            <w:pPr>
              <w:rPr>
                <w:rFonts w:ascii="Arial Narrow" w:hAnsi="Arial Narrow"/>
              </w:rPr>
            </w:pPr>
            <w:r w:rsidRPr="00A038EE">
              <w:rPr>
                <w:rFonts w:ascii="Arial Narrow" w:hAnsi="Arial Narrow"/>
              </w:rPr>
              <w:t>Attentes</w:t>
            </w:r>
            <w:bookmarkStart w:id="0" w:name="_GoBack"/>
            <w:bookmarkEnd w:id="0"/>
          </w:p>
          <w:p w:rsidR="005B6F5F" w:rsidRPr="005B6F5F" w:rsidRDefault="005B6F5F">
            <w:pPr>
              <w:rPr>
                <w:rFonts w:ascii="Arial Narrow" w:hAnsi="Arial Narrow"/>
                <w:sz w:val="16"/>
                <w:szCs w:val="16"/>
              </w:rPr>
            </w:pPr>
            <w:r w:rsidRPr="005B6F5F">
              <w:rPr>
                <w:rFonts w:ascii="Arial Narrow" w:hAnsi="Arial Narrow"/>
                <w:sz w:val="16"/>
                <w:szCs w:val="16"/>
              </w:rPr>
              <w:t xml:space="preserve">A4. </w:t>
            </w:r>
            <w:proofErr w:type="gramStart"/>
            <w:r w:rsidRPr="005B6F5F">
              <w:rPr>
                <w:rFonts w:ascii="Arial Narrow" w:hAnsi="Arial Narrow"/>
                <w:sz w:val="16"/>
                <w:szCs w:val="16"/>
              </w:rPr>
              <w:t>décrire</w:t>
            </w:r>
            <w:proofErr w:type="gramEnd"/>
            <w:r w:rsidRPr="005B6F5F">
              <w:rPr>
                <w:rFonts w:ascii="Arial Narrow" w:hAnsi="Arial Narrow"/>
                <w:sz w:val="16"/>
                <w:szCs w:val="16"/>
              </w:rPr>
              <w:t xml:space="preserve"> les organisations, les règlements et les concepts économiques particuliers aux industries agricole, forestière et paysagère</w:t>
            </w:r>
          </w:p>
          <w:p w:rsidR="00116E69" w:rsidRPr="00A038EE" w:rsidRDefault="005B6F5F" w:rsidP="005B6F5F">
            <w:pPr>
              <w:rPr>
                <w:rFonts w:ascii="Arial Narrow" w:hAnsi="Arial Narrow"/>
                <w:sz w:val="16"/>
                <w:szCs w:val="16"/>
              </w:rPr>
            </w:pPr>
            <w:r w:rsidRPr="005B6F5F">
              <w:rPr>
                <w:rFonts w:ascii="Arial Narrow" w:hAnsi="Arial Narrow"/>
                <w:sz w:val="16"/>
                <w:szCs w:val="16"/>
              </w:rPr>
              <w:t>C2. analyser diverses possibilités de carrière dans les industries agricole, forestière et paysagère en y associant les exigences sur le plan de la formation et de la reconnaissance professionnelle</w:t>
            </w:r>
          </w:p>
        </w:tc>
      </w:tr>
      <w:tr w:rsidR="00116E69" w:rsidRPr="008E63D7" w:rsidTr="00A038EE">
        <w:trPr>
          <w:tblHeader/>
        </w:trPr>
        <w:tc>
          <w:tcPr>
            <w:tcW w:w="7481" w:type="dxa"/>
            <w:shd w:val="clear" w:color="auto" w:fill="BFBFBF" w:themeFill="background1" w:themeFillShade="BF"/>
          </w:tcPr>
          <w:p w:rsidR="00116E69" w:rsidRPr="008E63D7" w:rsidRDefault="00116E69">
            <w:pPr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E81170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E81170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E81170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E81170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4</w:t>
            </w:r>
          </w:p>
        </w:tc>
      </w:tr>
      <w:tr w:rsidR="00116E69" w:rsidRPr="008E63D7" w:rsidTr="00A038EE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Habiletés de la pensée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(HP1) Utilisation des habiletés de planification</w:t>
            </w:r>
            <w:r w:rsidR="00E81170">
              <w:rPr>
                <w:rFonts w:ascii="Arial Narrow" w:hAnsi="Arial Narrow"/>
                <w:i/>
              </w:rPr>
              <w:t> </w:t>
            </w:r>
            <w:r w:rsidRPr="008E63D7">
              <w:rPr>
                <w:rFonts w:ascii="Arial Narrow" w:hAnsi="Arial Narrow"/>
                <w:i/>
              </w:rPr>
              <w:t>:</w:t>
            </w:r>
          </w:p>
          <w:p w:rsidR="001A356F" w:rsidRPr="008E63D7" w:rsidRDefault="001A356F" w:rsidP="001A356F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Présente l’ensemble des éléments demandés</w:t>
            </w:r>
          </w:p>
          <w:p w:rsidR="00CC2D65" w:rsidRPr="008E63D7" w:rsidRDefault="001A356F" w:rsidP="00116E69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Complète l’ensemble des composantes dans le temps alloué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planification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beaucoup d’efficacité 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(HP2) Utilisation des habiletés de traitement de l’information</w:t>
            </w:r>
            <w:r w:rsidR="00E81170">
              <w:rPr>
                <w:rFonts w:ascii="Arial Narrow" w:hAnsi="Arial Narrow"/>
                <w:i/>
              </w:rPr>
              <w:t> </w:t>
            </w:r>
            <w:r w:rsidRPr="008E63D7">
              <w:rPr>
                <w:rFonts w:ascii="Arial Narrow" w:hAnsi="Arial Narrow"/>
                <w:i/>
              </w:rPr>
              <w:t>:</w:t>
            </w:r>
          </w:p>
          <w:p w:rsidR="00A41D55" w:rsidRDefault="00A41D55" w:rsidP="00A41D5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Sélectionne les informations pertinentes sur </w:t>
            </w:r>
            <w:r w:rsidR="00A038EE">
              <w:rPr>
                <w:rFonts w:ascii="Arial Narrow" w:hAnsi="Arial Narrow"/>
                <w:sz w:val="20"/>
                <w:szCs w:val="20"/>
              </w:rPr>
              <w:t>les métiers et les compétences</w:t>
            </w:r>
          </w:p>
          <w:p w:rsidR="00CC2D65" w:rsidRDefault="00A41D55" w:rsidP="00A41D5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 des sources fiables et diversifiées</w:t>
            </w:r>
            <w:r w:rsidR="000D425A" w:rsidRPr="008E63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3DDF" w:rsidRPr="008E63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41D55" w:rsidRDefault="00A41D55" w:rsidP="00A41D5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Utilise des sources crédibles et appropriées pour le travail demandé</w:t>
            </w:r>
          </w:p>
          <w:p w:rsidR="0022395A" w:rsidRDefault="0022395A" w:rsidP="00A41D5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Respecte la propriété intellectuelle (identification spécifique des sources)</w:t>
            </w:r>
          </w:p>
          <w:p w:rsidR="0022395A" w:rsidRPr="008E63D7" w:rsidRDefault="0022395A" w:rsidP="00A41D55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 des références complètes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traitement de l’information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efficacité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beaucoup d’efficacité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(HP3) Utilisation des processus de la pensée critique et de la pensée créative</w:t>
            </w:r>
          </w:p>
          <w:p w:rsidR="00427D95" w:rsidRPr="00A038EE" w:rsidRDefault="00A41D55" w:rsidP="00A038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Présente un processus de design original </w:t>
            </w:r>
            <w:r w:rsidR="0022395A">
              <w:rPr>
                <w:rFonts w:ascii="Arial Narrow" w:hAnsi="Arial Narrow"/>
                <w:sz w:val="20"/>
                <w:szCs w:val="20"/>
              </w:rPr>
              <w:t>(harmonie, contraste, forme…)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peu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plus ou moins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très logique</w:t>
            </w:r>
          </w:p>
        </w:tc>
      </w:tr>
      <w:tr w:rsidR="00116E69" w:rsidRPr="008E63D7" w:rsidTr="00A038EE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Communication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(CO1) Expression et organisation des idées et de l’information</w:t>
            </w:r>
          </w:p>
          <w:p w:rsidR="008E63D7" w:rsidRPr="0022395A" w:rsidRDefault="00A41D55" w:rsidP="008E63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Organisation logique facilitant la compréhension </w:t>
            </w:r>
          </w:p>
          <w:p w:rsidR="0022395A" w:rsidRPr="008E63D7" w:rsidRDefault="0022395A" w:rsidP="008E63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/>
                <w:sz w:val="20"/>
                <w:szCs w:val="20"/>
              </w:rPr>
              <w:t>Met</w:t>
            </w:r>
            <w:r w:rsidR="00E81170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valeur les catégories d’information</w:t>
            </w:r>
          </w:p>
          <w:p w:rsidR="00CC2D65" w:rsidRPr="008E63D7" w:rsidRDefault="00CC2D65" w:rsidP="008E63D7">
            <w:pPr>
              <w:autoSpaceDE w:val="0"/>
              <w:autoSpaceDN w:val="0"/>
              <w:adjustRightInd w:val="0"/>
              <w:ind w:left="330"/>
              <w:rPr>
                <w:rFonts w:ascii="Arial Narrow" w:hAnsi="Arial Narrow" w:cs="Bulldog"/>
                <w:sz w:val="15"/>
                <w:szCs w:val="15"/>
              </w:rPr>
            </w:pP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Exprime et organise les idées et l’information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Exprime et organise les idées et l’information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Exprime et organise les idées et l’information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Exprime et organise les idées et l’information avec beaucoup d’efficacité 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(CO2) Communication des idées et de l’information, de façon orale, écrite et visuelle, à des fins précises et pour des auditoires spécifiques</w:t>
            </w:r>
          </w:p>
          <w:p w:rsidR="00853DDF" w:rsidRPr="008E63D7" w:rsidRDefault="00A41D55" w:rsidP="00465FC6">
            <w:pPr>
              <w:pStyle w:val="Paragraphedeliste"/>
              <w:numPr>
                <w:ilvl w:val="0"/>
                <w:numId w:val="6"/>
              </w:numPr>
              <w:spacing w:after="54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Le support visuel</w:t>
            </w:r>
          </w:p>
          <w:p w:rsidR="00465FC6" w:rsidRDefault="00A41D55" w:rsidP="00465FC6">
            <w:pPr>
              <w:pStyle w:val="Paragraphedeliste"/>
              <w:numPr>
                <w:ilvl w:val="0"/>
                <w:numId w:val="18"/>
              </w:numPr>
              <w:spacing w:after="54"/>
              <w:ind w:left="1338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Est techniquement représentatif</w:t>
            </w:r>
          </w:p>
          <w:p w:rsidR="0022395A" w:rsidRDefault="0022395A" w:rsidP="00465FC6">
            <w:pPr>
              <w:pStyle w:val="Paragraphedeliste"/>
              <w:numPr>
                <w:ilvl w:val="0"/>
                <w:numId w:val="18"/>
              </w:numPr>
              <w:spacing w:after="54"/>
              <w:ind w:left="1338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Présente des schémas ou images descriptifs et spécifiques pour les éléments à présenter </w:t>
            </w:r>
          </w:p>
          <w:p w:rsidR="00A41D55" w:rsidRPr="00465FC6" w:rsidRDefault="00A41D55" w:rsidP="00465FC6">
            <w:pPr>
              <w:pStyle w:val="Paragraphedeliste"/>
              <w:numPr>
                <w:ilvl w:val="0"/>
                <w:numId w:val="18"/>
              </w:numPr>
              <w:spacing w:after="54"/>
              <w:ind w:left="1338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Les couleurs</w:t>
            </w:r>
            <w:r w:rsidR="00E81170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,</w:t>
            </w: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la calligraphie et les caractères spéciaux utilisés dénotent un souci d’esthétique</w:t>
            </w:r>
          </w:p>
          <w:p w:rsidR="00CC2D65" w:rsidRDefault="00A41D55" w:rsidP="00465FC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Oral</w:t>
            </w:r>
          </w:p>
          <w:p w:rsidR="00A41D55" w:rsidRDefault="00A41D55" w:rsidP="00A41D5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L’élocution est claire (force de la voix)</w:t>
            </w:r>
          </w:p>
          <w:p w:rsidR="00A41D55" w:rsidRDefault="00A41D55" w:rsidP="00A41D5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L’élocution est convaincante sans hésitation (démontre une maitrise du sujet, dégage de l’assurance, est à l’aise)</w:t>
            </w:r>
          </w:p>
          <w:p w:rsidR="00A41D55" w:rsidRDefault="00A41D55" w:rsidP="00A41D5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débit est bon</w:t>
            </w:r>
          </w:p>
          <w:p w:rsidR="00A41D55" w:rsidRDefault="00A41D55" w:rsidP="00A41D5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Intonation adéquate</w:t>
            </w:r>
          </w:p>
          <w:p w:rsidR="00A41D55" w:rsidRPr="008E63D7" w:rsidRDefault="00A41D55" w:rsidP="00A41D55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3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L’élève est dynamique dans sa présentation (gestuel, posture…)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i/>
              </w:rPr>
              <w:t>(CO3) Utilisation des conventions et de la terminologie à l’étude</w:t>
            </w:r>
          </w:p>
          <w:p w:rsidR="0022395A" w:rsidRPr="0022395A" w:rsidRDefault="0022395A" w:rsidP="00853D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Communique ses idées en français en utilisant la terminologie appropriée</w:t>
            </w:r>
          </w:p>
          <w:p w:rsidR="00CC2D65" w:rsidRPr="008E63D7" w:rsidRDefault="008E63D7" w:rsidP="00853D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</w:t>
            </w:r>
            <w:r w:rsidR="00853DDF" w:rsidRPr="008E63D7">
              <w:rPr>
                <w:rFonts w:ascii="Arial Narrow" w:hAnsi="Arial Narrow"/>
                <w:sz w:val="20"/>
                <w:szCs w:val="20"/>
              </w:rPr>
              <w:t xml:space="preserve"> le vocabulaire </w:t>
            </w:r>
            <w:r w:rsidR="0022395A">
              <w:rPr>
                <w:rFonts w:ascii="Arial Narrow" w:hAnsi="Arial Narrow"/>
                <w:sz w:val="20"/>
                <w:szCs w:val="20"/>
              </w:rPr>
              <w:t>anatomique et physiologique précis et varié</w:t>
            </w:r>
          </w:p>
          <w:p w:rsidR="0022395A" w:rsidRPr="00A41D55" w:rsidRDefault="0022395A" w:rsidP="00A41D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Utilise les outils fournis pour respecter les conventions linguistiques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lastRenderedPageBreak/>
              <w:t>Utilise les conventions et la terminologie avec une exactitude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conventions et la terminologie avec une certaine exactitude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conventions et la terminologie avec exactitude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conventions et la terminologie avec beaucoup d’exactitude </w:t>
            </w:r>
          </w:p>
        </w:tc>
      </w:tr>
      <w:tr w:rsidR="00116E69" w:rsidRPr="008E63D7" w:rsidTr="00A038EE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lastRenderedPageBreak/>
              <w:t>Mise en application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(MA1) Application des connaissances et des habiletés dans des contextes familiers</w:t>
            </w:r>
          </w:p>
          <w:p w:rsidR="00A038EE" w:rsidRDefault="00A038EE" w:rsidP="00A038EE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038EE">
              <w:rPr>
                <w:rFonts w:ascii="Arial Narrow" w:hAnsi="Arial Narrow"/>
                <w:sz w:val="20"/>
                <w:szCs w:val="20"/>
              </w:rPr>
              <w:t xml:space="preserve">Présente </w:t>
            </w:r>
            <w:r>
              <w:rPr>
                <w:rFonts w:ascii="Arial Narrow" w:hAnsi="Arial Narrow"/>
                <w:sz w:val="20"/>
                <w:szCs w:val="20"/>
              </w:rPr>
              <w:t>les informations précises</w:t>
            </w:r>
          </w:p>
          <w:p w:rsidR="00A038EE" w:rsidRDefault="00A038EE" w:rsidP="00A038EE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5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Tâches</w:t>
            </w:r>
          </w:p>
          <w:p w:rsidR="00A038EE" w:rsidRDefault="00A038EE" w:rsidP="00A038EE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5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Niveau d’étude</w:t>
            </w:r>
          </w:p>
          <w:p w:rsidR="00A038EE" w:rsidRPr="00A038EE" w:rsidRDefault="00A038EE" w:rsidP="00A038EE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055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Établissement</w:t>
            </w:r>
          </w:p>
          <w:p w:rsidR="008E63D7" w:rsidRPr="008E63D7" w:rsidRDefault="00A038EE" w:rsidP="00A038EE">
            <w:pPr>
              <w:numPr>
                <w:ilvl w:val="0"/>
                <w:numId w:val="15"/>
              </w:numPr>
              <w:spacing w:after="54"/>
              <w:contextualSpacing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A038EE">
              <w:rPr>
                <w:rFonts w:ascii="Arial Narrow" w:hAnsi="Arial Narrow"/>
                <w:sz w:val="20"/>
                <w:szCs w:val="20"/>
              </w:rPr>
              <w:t xml:space="preserve"> Présente les compétences essentielles</w:t>
            </w:r>
            <w:r w:rsidRPr="00156694">
              <w:rPr>
                <w:rFonts w:ascii="Arial Narrow" w:hAnsi="Arial Narrow" w:cs="Bulldog"/>
                <w:sz w:val="15"/>
                <w:szCs w:val="15"/>
              </w:rPr>
              <w:t xml:space="preserve">         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Applique les connaissances et les habiletés dans des contextes familiers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beaucoup d’efficacité 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(MA2) Transfert des connaissances et des habiletés à de nouveaux contextes</w:t>
            </w:r>
          </w:p>
          <w:p w:rsidR="0022395A" w:rsidRPr="008E63D7" w:rsidRDefault="006D2D5A" w:rsidP="0022395A">
            <w:pPr>
              <w:pStyle w:val="Paragraphedeliste"/>
              <w:numPr>
                <w:ilvl w:val="0"/>
                <w:numId w:val="9"/>
              </w:numP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 et utilise les éléments importants présentés pour orienter sa recherche</w:t>
            </w:r>
          </w:p>
          <w:p w:rsidR="00CC2D65" w:rsidRPr="008E63D7" w:rsidRDefault="00CC2D65" w:rsidP="006D2D5A">
            <w:pPr>
              <w:contextualSpacing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Transfert les connaissances et les habiletés dans des contextes familiers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efficacité 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beaucoup d’efficacité </w:t>
            </w:r>
          </w:p>
        </w:tc>
      </w:tr>
      <w:tr w:rsidR="00116E69" w:rsidRPr="008E63D7" w:rsidTr="00A038EE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(MA3) Établissement de liens</w:t>
            </w:r>
          </w:p>
          <w:p w:rsidR="00427D95" w:rsidRPr="00A038EE" w:rsidRDefault="00853DDF" w:rsidP="00A038E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fait un lien entre </w:t>
            </w:r>
            <w:r w:rsidR="00A038EE">
              <w:rPr>
                <w:rFonts w:ascii="Arial Narrow" w:hAnsi="Arial Narrow"/>
                <w:sz w:val="20"/>
                <w:szCs w:val="20"/>
              </w:rPr>
              <w:t>les compétences et le métier présenté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Établit des liens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beaucoup d’efficacité </w:t>
            </w:r>
          </w:p>
        </w:tc>
      </w:tr>
    </w:tbl>
    <w:p w:rsidR="00116E69" w:rsidRPr="008E63D7" w:rsidRDefault="00116E69">
      <w:pPr>
        <w:rPr>
          <w:rFonts w:ascii="Arial Narrow" w:hAnsi="Arial Narrow"/>
        </w:rPr>
      </w:pPr>
    </w:p>
    <w:sectPr w:rsidR="00116E69" w:rsidRPr="008E63D7" w:rsidSect="001A356F">
      <w:headerReference w:type="default" r:id="rId7"/>
      <w:pgSz w:w="15842" w:h="12242" w:orient="landscape" w:code="265"/>
      <w:pgMar w:top="426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69" w:rsidRDefault="00116E69" w:rsidP="00116E69">
      <w:r>
        <w:separator/>
      </w:r>
    </w:p>
  </w:endnote>
  <w:endnote w:type="continuationSeparator" w:id="0">
    <w:p w:rsidR="00116E69" w:rsidRDefault="00116E69" w:rsidP="001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lldo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69" w:rsidRDefault="00116E69" w:rsidP="00116E69">
      <w:r>
        <w:separator/>
      </w:r>
    </w:p>
  </w:footnote>
  <w:footnote w:type="continuationSeparator" w:id="0">
    <w:p w:rsidR="00116E69" w:rsidRDefault="00116E69" w:rsidP="001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69" w:rsidRPr="00116E69" w:rsidRDefault="00116E69">
    <w:pPr>
      <w:pStyle w:val="En-tte"/>
      <w:rPr>
        <w:rFonts w:ascii="Arial Narrow" w:hAnsi="Arial Narrow"/>
        <w:b/>
        <w:sz w:val="28"/>
        <w:szCs w:val="28"/>
      </w:rPr>
    </w:pPr>
    <w:r w:rsidRPr="00116E69">
      <w:rPr>
        <w:rFonts w:ascii="Arial Narrow" w:hAnsi="Arial Narrow"/>
        <w:b/>
        <w:sz w:val="28"/>
        <w:szCs w:val="28"/>
      </w:rPr>
      <w:t>Grille d’évaluation adaptée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3C"/>
    <w:multiLevelType w:val="hybridMultilevel"/>
    <w:tmpl w:val="42D42688"/>
    <w:lvl w:ilvl="0" w:tplc="AFE2255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397994"/>
    <w:multiLevelType w:val="hybridMultilevel"/>
    <w:tmpl w:val="CB5E8690"/>
    <w:lvl w:ilvl="0" w:tplc="7B74A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904"/>
    <w:multiLevelType w:val="hybridMultilevel"/>
    <w:tmpl w:val="16F293C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2103"/>
    <w:multiLevelType w:val="hybridMultilevel"/>
    <w:tmpl w:val="20F82416"/>
    <w:lvl w:ilvl="0" w:tplc="CD40C4E4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EFC715C"/>
    <w:multiLevelType w:val="hybridMultilevel"/>
    <w:tmpl w:val="36327D34"/>
    <w:lvl w:ilvl="0" w:tplc="0C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74421E"/>
    <w:multiLevelType w:val="hybridMultilevel"/>
    <w:tmpl w:val="806C546E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F31162E"/>
    <w:multiLevelType w:val="hybridMultilevel"/>
    <w:tmpl w:val="194E0784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3CD63C9"/>
    <w:multiLevelType w:val="hybridMultilevel"/>
    <w:tmpl w:val="3BCA0D66"/>
    <w:lvl w:ilvl="0" w:tplc="1E8664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Bulldog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2345"/>
    <w:multiLevelType w:val="hybridMultilevel"/>
    <w:tmpl w:val="A2AABB42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514D2B87"/>
    <w:multiLevelType w:val="hybridMultilevel"/>
    <w:tmpl w:val="1FE04E1C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A6F1BF8"/>
    <w:multiLevelType w:val="hybridMultilevel"/>
    <w:tmpl w:val="D1C65A8E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60590FD5"/>
    <w:multiLevelType w:val="hybridMultilevel"/>
    <w:tmpl w:val="3EF6B934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60F72B70"/>
    <w:multiLevelType w:val="hybridMultilevel"/>
    <w:tmpl w:val="391C603C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D291064"/>
    <w:multiLevelType w:val="hybridMultilevel"/>
    <w:tmpl w:val="F7E0DB82"/>
    <w:lvl w:ilvl="0" w:tplc="0C0C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73362F36"/>
    <w:multiLevelType w:val="hybridMultilevel"/>
    <w:tmpl w:val="7EBEBC30"/>
    <w:lvl w:ilvl="0" w:tplc="66BCABE8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Bulldog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61563C3"/>
    <w:multiLevelType w:val="hybridMultilevel"/>
    <w:tmpl w:val="E6DADD86"/>
    <w:lvl w:ilvl="0" w:tplc="0C0C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776F285F"/>
    <w:multiLevelType w:val="hybridMultilevel"/>
    <w:tmpl w:val="1F266F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324F2"/>
    <w:multiLevelType w:val="hybridMultilevel"/>
    <w:tmpl w:val="460A6224"/>
    <w:lvl w:ilvl="0" w:tplc="0C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7A9B6ECA"/>
    <w:multiLevelType w:val="hybridMultilevel"/>
    <w:tmpl w:val="0AB40CDA"/>
    <w:lvl w:ilvl="0" w:tplc="7B74A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BB35930"/>
    <w:multiLevelType w:val="hybridMultilevel"/>
    <w:tmpl w:val="58E4B228"/>
    <w:lvl w:ilvl="0" w:tplc="54C6B1CC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7D700924"/>
    <w:multiLevelType w:val="hybridMultilevel"/>
    <w:tmpl w:val="C45A6C54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4"/>
  </w:num>
  <w:num w:numId="5">
    <w:abstractNumId w:val="16"/>
  </w:num>
  <w:num w:numId="6">
    <w:abstractNumId w:val="10"/>
  </w:num>
  <w:num w:numId="7">
    <w:abstractNumId w:val="4"/>
  </w:num>
  <w:num w:numId="8">
    <w:abstractNumId w:val="11"/>
  </w:num>
  <w:num w:numId="9">
    <w:abstractNumId w:val="19"/>
  </w:num>
  <w:num w:numId="10">
    <w:abstractNumId w:val="20"/>
  </w:num>
  <w:num w:numId="11">
    <w:abstractNumId w:val="8"/>
  </w:num>
  <w:num w:numId="12">
    <w:abstractNumId w:val="12"/>
  </w:num>
  <w:num w:numId="13">
    <w:abstractNumId w:val="0"/>
  </w:num>
  <w:num w:numId="14">
    <w:abstractNumId w:val="17"/>
  </w:num>
  <w:num w:numId="15">
    <w:abstractNumId w:val="2"/>
  </w:num>
  <w:num w:numId="16">
    <w:abstractNumId w:val="9"/>
  </w:num>
  <w:num w:numId="17">
    <w:abstractNumId w:val="13"/>
  </w:num>
  <w:num w:numId="18">
    <w:abstractNumId w:val="5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0D425A"/>
    <w:rsid w:val="00116E69"/>
    <w:rsid w:val="001A356F"/>
    <w:rsid w:val="002068C3"/>
    <w:rsid w:val="002140CA"/>
    <w:rsid w:val="0022395A"/>
    <w:rsid w:val="0030056B"/>
    <w:rsid w:val="003F13AF"/>
    <w:rsid w:val="00427D95"/>
    <w:rsid w:val="00463877"/>
    <w:rsid w:val="00465FC6"/>
    <w:rsid w:val="005548BA"/>
    <w:rsid w:val="005B6F5F"/>
    <w:rsid w:val="005E237C"/>
    <w:rsid w:val="006D2D5A"/>
    <w:rsid w:val="00853DDF"/>
    <w:rsid w:val="008E63D7"/>
    <w:rsid w:val="00911D41"/>
    <w:rsid w:val="009C2B09"/>
    <w:rsid w:val="00A038EE"/>
    <w:rsid w:val="00A12743"/>
    <w:rsid w:val="00A13AD4"/>
    <w:rsid w:val="00A41D55"/>
    <w:rsid w:val="00AD5CCC"/>
    <w:rsid w:val="00B2444A"/>
    <w:rsid w:val="00BA5D37"/>
    <w:rsid w:val="00BC627D"/>
    <w:rsid w:val="00C95C9A"/>
    <w:rsid w:val="00CC2D65"/>
    <w:rsid w:val="00D11789"/>
    <w:rsid w:val="00E81170"/>
    <w:rsid w:val="00E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20CE"/>
  <w15:docId w15:val="{3BB3FB3D-B9C9-47DF-B2B8-575F50E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CECCE</dc:creator>
  <cp:lastModifiedBy>%username%</cp:lastModifiedBy>
  <cp:revision>2</cp:revision>
  <dcterms:created xsi:type="dcterms:W3CDTF">2020-08-18T00:32:00Z</dcterms:created>
  <dcterms:modified xsi:type="dcterms:W3CDTF">2020-08-18T00:32:00Z</dcterms:modified>
</cp:coreProperties>
</file>