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A176E" w14:textId="77777777" w:rsidR="007A66D9" w:rsidRDefault="002806AA">
      <w:r>
        <w:rPr>
          <w:noProof/>
        </w:rPr>
        <mc:AlternateContent>
          <mc:Choice Requires="wps">
            <w:drawing>
              <wp:anchor distT="0" distB="0" distL="114300" distR="114300" simplePos="0" relativeHeight="251658240" behindDoc="0" locked="0" layoutInCell="1" hidden="0" allowOverlap="1" wp14:anchorId="4233A7A5" wp14:editId="52B33C15">
                <wp:simplePos x="0" y="0"/>
                <wp:positionH relativeFrom="column">
                  <wp:posOffset>-342899</wp:posOffset>
                </wp:positionH>
                <wp:positionV relativeFrom="paragraph">
                  <wp:posOffset>-228599</wp:posOffset>
                </wp:positionV>
                <wp:extent cx="6189345" cy="504825"/>
                <wp:effectExtent l="0" t="0" r="0" b="0"/>
                <wp:wrapNone/>
                <wp:docPr id="2" name="Rectangle : coins arrondis 2"/>
                <wp:cNvGraphicFramePr/>
                <a:graphic xmlns:a="http://schemas.openxmlformats.org/drawingml/2006/main">
                  <a:graphicData uri="http://schemas.microsoft.com/office/word/2010/wordprocessingShape">
                    <wps:wsp>
                      <wps:cNvSpPr/>
                      <wps:spPr>
                        <a:xfrm>
                          <a:off x="2256090" y="3532350"/>
                          <a:ext cx="6179820" cy="495300"/>
                        </a:xfrm>
                        <a:prstGeom prst="roundRect">
                          <a:avLst>
                            <a:gd name="adj" fmla="val 16667"/>
                          </a:avLst>
                        </a:prstGeom>
                        <a:solidFill>
                          <a:schemeClr val="accent1"/>
                        </a:solidFill>
                        <a:ln>
                          <a:noFill/>
                        </a:ln>
                      </wps:spPr>
                      <wps:txbx>
                        <w:txbxContent>
                          <w:p w14:paraId="28475EA6" w14:textId="77777777" w:rsidR="007A66D9" w:rsidRDefault="002806AA">
                            <w:pPr>
                              <w:textDirection w:val="btLr"/>
                            </w:pPr>
                            <w:r>
                              <w:rPr>
                                <w:rFonts w:ascii="Arial Narrow" w:eastAsia="Arial Narrow" w:hAnsi="Arial Narrow" w:cs="Arial Narrow"/>
                                <w:color w:val="000000"/>
                                <w:sz w:val="40"/>
                              </w:rPr>
                              <w:t>Dosage acide                                                  SCH4U Chimie</w:t>
                            </w:r>
                          </w:p>
                        </w:txbxContent>
                      </wps:txbx>
                      <wps:bodyPr spcFirstLastPara="1" wrap="square" lIns="91425" tIns="45700" rIns="91425" bIns="45700" anchor="ctr" anchorCtr="0">
                        <a:noAutofit/>
                      </wps:bodyPr>
                    </wps:wsp>
                  </a:graphicData>
                </a:graphic>
              </wp:anchor>
            </w:drawing>
          </mc:Choice>
          <mc:Fallback>
            <w:pict>
              <v:roundrect id="_x0000_s1026" style="position:absolute;margin-left:-27pt;margin-top:-18pt;width:487.35pt;height:39.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" fillcolor="#5b9bd5 [3204]" stroked="f">
                <v:textbox inset="2.53958mm,1.2694mm,2.53958mm,1.2694mm">
                  <w:txbxContent>
                    <w:p w:rsidR="007A66D9" w:rsidRDefault="002806AA">
                      <w:pPr>
                        <w:textDirection w:val="btLr"/>
                      </w:pPr>
                      <w:r>
                        <w:rPr>
                          <w:rFonts w:ascii="Arial Narrow" w:eastAsia="Arial Narrow" w:hAnsi="Arial Narrow" w:cs="Arial Narrow"/>
                          <w:color w:val="000000"/>
                          <w:sz w:val="40"/>
                        </w:rPr>
                        <w:t>Dosage acide</w:t>
                      </w:r>
                      <w:r>
                        <w:rPr>
                          <w:rFonts w:ascii="Arial Narrow" w:eastAsia="Arial Narrow" w:hAnsi="Arial Narrow" w:cs="Arial Narrow"/>
                          <w:color w:val="000000"/>
                          <w:sz w:val="40"/>
                        </w:rPr>
                        <w:t xml:space="preserve">                                                 </w:t>
                      </w:r>
                      <w:r>
                        <w:rPr>
                          <w:rFonts w:ascii="Arial Narrow" w:eastAsia="Arial Narrow" w:hAnsi="Arial Narrow" w:cs="Arial Narrow"/>
                          <w:color w:val="000000"/>
                          <w:sz w:val="40"/>
                        </w:rPr>
                        <w:t xml:space="preserve"> SCH4U Chimie</w:t>
                      </w:r>
                    </w:p>
                  </w:txbxContent>
                </v:textbox>
              </v:roundrect>
            </w:pict>
          </mc:Fallback>
        </mc:AlternateContent>
      </w:r>
    </w:p>
    <w:p w14:paraId="4201C794" w14:textId="77777777" w:rsidR="007A66D9" w:rsidRDefault="007A66D9"/>
    <w:p w14:paraId="595252D4" w14:textId="77777777" w:rsidR="007A66D9" w:rsidRDefault="007A66D9"/>
    <w:tbl>
      <w:tblPr>
        <w:tblStyle w:val="a"/>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410"/>
        <w:gridCol w:w="5670"/>
      </w:tblGrid>
      <w:tr w:rsidR="007A66D9" w14:paraId="48F7E13C" w14:textId="77777777">
        <w:tc>
          <w:tcPr>
            <w:tcW w:w="3970" w:type="dxa"/>
            <w:gridSpan w:val="2"/>
            <w:shd w:val="clear" w:color="auto" w:fill="DEEBF6"/>
          </w:tcPr>
          <w:p w14:paraId="46407598" w14:textId="77777777" w:rsidR="007A66D9" w:rsidRDefault="002806AA">
            <w:pPr>
              <w:rPr>
                <w:rFonts w:ascii="Arial Narrow" w:eastAsia="Arial Narrow" w:hAnsi="Arial Narrow" w:cs="Arial Narrow"/>
                <w:b/>
                <w:sz w:val="24"/>
                <w:szCs w:val="24"/>
              </w:rPr>
            </w:pPr>
            <w:r>
              <w:rPr>
                <w:rFonts w:ascii="Arial Narrow" w:eastAsia="Arial Narrow" w:hAnsi="Arial Narrow" w:cs="Arial Narrow"/>
                <w:b/>
                <w:sz w:val="24"/>
                <w:szCs w:val="24"/>
              </w:rPr>
              <w:t xml:space="preserve"> Attentes</w:t>
            </w:r>
          </w:p>
        </w:tc>
        <w:tc>
          <w:tcPr>
            <w:tcW w:w="5670" w:type="dxa"/>
            <w:shd w:val="clear" w:color="auto" w:fill="DEEBF6"/>
          </w:tcPr>
          <w:p w14:paraId="31EC153F" w14:textId="77777777" w:rsidR="007A66D9" w:rsidRDefault="002806AA">
            <w:pPr>
              <w:rPr>
                <w:rFonts w:ascii="Arial Narrow" w:eastAsia="Arial Narrow" w:hAnsi="Arial Narrow" w:cs="Arial Narrow"/>
                <w:b/>
                <w:sz w:val="24"/>
                <w:szCs w:val="24"/>
              </w:rPr>
            </w:pPr>
            <w:r>
              <w:rPr>
                <w:rFonts w:ascii="Arial Narrow" w:eastAsia="Arial Narrow" w:hAnsi="Arial Narrow" w:cs="Arial Narrow"/>
                <w:b/>
                <w:sz w:val="24"/>
                <w:szCs w:val="24"/>
              </w:rPr>
              <w:t>Contenus d’apprentissage</w:t>
            </w:r>
          </w:p>
        </w:tc>
      </w:tr>
      <w:tr w:rsidR="007A66D9" w14:paraId="233A5320" w14:textId="77777777">
        <w:tc>
          <w:tcPr>
            <w:tcW w:w="3970" w:type="dxa"/>
            <w:gridSpan w:val="2"/>
          </w:tcPr>
          <w:p w14:paraId="6888A258"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t xml:space="preserve">A1. </w:t>
            </w:r>
            <w:proofErr w:type="gramStart"/>
            <w:r w:rsidRPr="002806AA">
              <w:rPr>
                <w:rFonts w:ascii="Arial Narrow" w:hAnsi="Arial Narrow" w:cs="Calibri"/>
                <w:color w:val="000000"/>
                <w:sz w:val="22"/>
                <w:szCs w:val="22"/>
              </w:rPr>
              <w:t>appliquer</w:t>
            </w:r>
            <w:proofErr w:type="gramEnd"/>
            <w:r w:rsidRPr="002806AA">
              <w:rPr>
                <w:rFonts w:ascii="Arial Narrow" w:hAnsi="Arial Narrow" w:cs="Calibri"/>
                <w:color w:val="000000"/>
                <w:sz w:val="22"/>
                <w:szCs w:val="22"/>
              </w:rPr>
              <w:t xml:space="preserve"> la méthode scientifique pour réaliser des expériences en laboratoire, effectuer des recherches et résoudre des problèmes</w:t>
            </w:r>
          </w:p>
          <w:p w14:paraId="5CC90B38"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br/>
            </w:r>
          </w:p>
          <w:p w14:paraId="27C049D9"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br/>
            </w:r>
          </w:p>
          <w:p w14:paraId="16DDCFE5"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br/>
            </w:r>
          </w:p>
          <w:p w14:paraId="567D314C"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br/>
            </w:r>
          </w:p>
          <w:p w14:paraId="1BD917CA"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br/>
            </w:r>
          </w:p>
          <w:p w14:paraId="7272586D"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t xml:space="preserve">E2. </w:t>
            </w:r>
            <w:proofErr w:type="gramStart"/>
            <w:r w:rsidRPr="002806AA">
              <w:rPr>
                <w:rFonts w:ascii="Arial Narrow" w:hAnsi="Arial Narrow" w:cs="Calibri"/>
                <w:color w:val="000000"/>
                <w:sz w:val="22"/>
                <w:szCs w:val="22"/>
              </w:rPr>
              <w:t>effectuer</w:t>
            </w:r>
            <w:proofErr w:type="gramEnd"/>
            <w:r w:rsidRPr="002806AA">
              <w:rPr>
                <w:rFonts w:ascii="Arial Narrow" w:hAnsi="Arial Narrow" w:cs="Calibri"/>
                <w:color w:val="000000"/>
                <w:sz w:val="22"/>
                <w:szCs w:val="22"/>
              </w:rPr>
              <w:t xml:space="preserve"> en laboratoire des expériences qui portent sur les solutions et résoudre des problèmes s’y rapportant en manipulant diverses données</w:t>
            </w:r>
          </w:p>
          <w:p w14:paraId="27B748B5" w14:textId="77777777" w:rsidR="007A66D9" w:rsidRPr="002806AA" w:rsidRDefault="007A66D9" w:rsidP="00F62B20">
            <w:pPr>
              <w:rPr>
                <w:rFonts w:ascii="Arial Narrow" w:eastAsia="Arial Narrow" w:hAnsi="Arial Narrow" w:cs="Arial Narrow"/>
                <w:sz w:val="20"/>
                <w:szCs w:val="20"/>
              </w:rPr>
            </w:pPr>
          </w:p>
        </w:tc>
        <w:tc>
          <w:tcPr>
            <w:tcW w:w="5670" w:type="dxa"/>
          </w:tcPr>
          <w:p w14:paraId="3D6D0C04"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t>A1.5 effectuer une expérience en laboratoire, exécuter une recherche ou appliquer une stratégie de résolution de problèmes pour répondre à une question de nature scientifique.</w:t>
            </w:r>
          </w:p>
          <w:p w14:paraId="1B72BB24"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t>A1.6 faire des observations et recueillir des données empiriques à l’aide d’instruments</w:t>
            </w:r>
          </w:p>
          <w:p w14:paraId="1B8204B6"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t>A1.9 analyser et synthétiser les données empiriques ou l’information recueillie</w:t>
            </w:r>
          </w:p>
          <w:p w14:paraId="65FB692C"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t>A1.11 présenter des données empiriques, des renseignements recueillis au cours d’une recherche documentaire ou les étapes de la résolution d’un problème dans une forme appropriée</w:t>
            </w:r>
          </w:p>
          <w:p w14:paraId="78FE9985"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t>A1.12 communiquer ses méthodes de recherche, ses idées et ses résultats en utilisant un mode de production attendu</w:t>
            </w:r>
          </w:p>
          <w:p w14:paraId="5A5469AB"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br/>
            </w:r>
          </w:p>
          <w:p w14:paraId="7366A3C1"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t>E2.1 résoudre divers problèmes portant sur la concentration des solutions et exprimer ses résultats en notation scientifique et selon différentes unités de concentration E2.5 représenter, sous forme d’équations chimiques équilibrées, diverses réactions chimiques des acides et des bases</w:t>
            </w:r>
          </w:p>
          <w:p w14:paraId="43A50CC3" w14:textId="77777777" w:rsidR="002806AA" w:rsidRPr="002806AA" w:rsidRDefault="002806AA" w:rsidP="002806AA">
            <w:pPr>
              <w:pStyle w:val="x-scope"/>
              <w:shd w:val="clear" w:color="auto" w:fill="FFFFFF"/>
              <w:spacing w:before="0" w:beforeAutospacing="0" w:after="0" w:afterAutospacing="0"/>
              <w:rPr>
                <w:rFonts w:ascii="Arial Narrow" w:hAnsi="Arial Narrow" w:cs="Calibri"/>
                <w:color w:val="000000"/>
                <w:sz w:val="22"/>
                <w:szCs w:val="22"/>
              </w:rPr>
            </w:pPr>
            <w:r w:rsidRPr="002806AA">
              <w:rPr>
                <w:rFonts w:ascii="Arial Narrow" w:hAnsi="Arial Narrow" w:cs="Calibri"/>
                <w:color w:val="000000"/>
                <w:sz w:val="22"/>
                <w:szCs w:val="22"/>
              </w:rPr>
              <w:t>E2.7 déterminer la concentration d’un acide ou d’une base par titrage</w:t>
            </w:r>
          </w:p>
          <w:p w14:paraId="2DE7732D" w14:textId="77777777" w:rsidR="007A66D9" w:rsidRPr="002806AA" w:rsidRDefault="007A66D9">
            <w:pPr>
              <w:rPr>
                <w:rFonts w:ascii="Arial Narrow" w:eastAsia="Arial Narrow" w:hAnsi="Arial Narrow" w:cs="Arial Narrow"/>
                <w:sz w:val="20"/>
                <w:szCs w:val="20"/>
              </w:rPr>
            </w:pPr>
          </w:p>
        </w:tc>
      </w:tr>
      <w:tr w:rsidR="007A66D9" w14:paraId="3177212A" w14:textId="77777777">
        <w:trPr>
          <w:trHeight w:val="324"/>
        </w:trPr>
        <w:tc>
          <w:tcPr>
            <w:tcW w:w="9640" w:type="dxa"/>
            <w:gridSpan w:val="3"/>
            <w:shd w:val="clear" w:color="auto" w:fill="D9E2F3"/>
          </w:tcPr>
          <w:p w14:paraId="0F93BAEF" w14:textId="77777777" w:rsidR="007A66D9" w:rsidRDefault="002806AA">
            <w:pPr>
              <w:rPr>
                <w:rFonts w:ascii="Arial Narrow" w:eastAsia="Arial Narrow" w:hAnsi="Arial Narrow" w:cs="Arial Narrow"/>
                <w:b/>
                <w:sz w:val="20"/>
                <w:szCs w:val="20"/>
              </w:rPr>
            </w:pPr>
            <w:r>
              <w:rPr>
                <w:rFonts w:ascii="Arial Narrow" w:eastAsia="Arial Narrow" w:hAnsi="Arial Narrow" w:cs="Arial Narrow"/>
                <w:b/>
                <w:sz w:val="20"/>
                <w:szCs w:val="20"/>
              </w:rPr>
              <w:t xml:space="preserve">Notions </w:t>
            </w:r>
          </w:p>
        </w:tc>
      </w:tr>
      <w:tr w:rsidR="007A66D9" w14:paraId="329D4082" w14:textId="77777777">
        <w:trPr>
          <w:trHeight w:val="324"/>
        </w:trPr>
        <w:tc>
          <w:tcPr>
            <w:tcW w:w="3970" w:type="dxa"/>
            <w:gridSpan w:val="2"/>
            <w:shd w:val="clear" w:color="auto" w:fill="F2F2F2"/>
          </w:tcPr>
          <w:p w14:paraId="424026E4" w14:textId="77777777" w:rsidR="007A66D9" w:rsidRDefault="002806AA">
            <w:pPr>
              <w:rPr>
                <w:rFonts w:ascii="Arial Narrow" w:eastAsia="Arial Narrow" w:hAnsi="Arial Narrow" w:cs="Arial Narrow"/>
                <w:b/>
                <w:sz w:val="20"/>
                <w:szCs w:val="20"/>
              </w:rPr>
            </w:pPr>
            <w:r>
              <w:rPr>
                <w:rFonts w:ascii="Arial Narrow" w:eastAsia="Arial Narrow" w:hAnsi="Arial Narrow" w:cs="Arial Narrow"/>
                <w:b/>
                <w:sz w:val="20"/>
                <w:szCs w:val="20"/>
              </w:rPr>
              <w:t>Terminologie</w:t>
            </w:r>
          </w:p>
        </w:tc>
        <w:tc>
          <w:tcPr>
            <w:tcW w:w="5670" w:type="dxa"/>
            <w:shd w:val="clear" w:color="auto" w:fill="F2F2F2"/>
          </w:tcPr>
          <w:p w14:paraId="3220E27A" w14:textId="77777777" w:rsidR="007A66D9" w:rsidRDefault="002806AA">
            <w:pPr>
              <w:rPr>
                <w:rFonts w:ascii="Arial Narrow" w:eastAsia="Arial Narrow" w:hAnsi="Arial Narrow" w:cs="Arial Narrow"/>
                <w:b/>
                <w:sz w:val="20"/>
                <w:szCs w:val="20"/>
              </w:rPr>
            </w:pPr>
            <w:r>
              <w:rPr>
                <w:rFonts w:ascii="Arial Narrow" w:eastAsia="Arial Narrow" w:hAnsi="Arial Narrow" w:cs="Arial Narrow"/>
                <w:b/>
                <w:sz w:val="20"/>
                <w:szCs w:val="20"/>
              </w:rPr>
              <w:t>Théorie</w:t>
            </w:r>
          </w:p>
        </w:tc>
      </w:tr>
      <w:tr w:rsidR="007A66D9" w14:paraId="71758177" w14:textId="77777777">
        <w:trPr>
          <w:trHeight w:val="750"/>
        </w:trPr>
        <w:tc>
          <w:tcPr>
            <w:tcW w:w="1560" w:type="dxa"/>
            <w:shd w:val="clear" w:color="auto" w:fill="FFFFFF"/>
          </w:tcPr>
          <w:p w14:paraId="55C07B11" w14:textId="77777777" w:rsidR="002806AA" w:rsidRDefault="002806AA" w:rsidP="002806AA">
            <w:pPr>
              <w:pStyle w:val="qowt-li-10"/>
              <w:shd w:val="clear" w:color="auto" w:fill="FFFFFF"/>
              <w:spacing w:before="0" w:beforeAutospacing="0" w:after="0" w:afterAutospacing="0"/>
              <w:ind w:left="324" w:hanging="284"/>
              <w:rPr>
                <w:rFonts w:ascii="Calibri" w:hAnsi="Calibri" w:cs="Calibri"/>
                <w:color w:val="000000"/>
                <w:sz w:val="22"/>
                <w:szCs w:val="22"/>
              </w:rPr>
            </w:pPr>
            <w:proofErr w:type="gramStart"/>
            <w:r>
              <w:rPr>
                <w:rStyle w:val="qowt-font5-arialnarrow"/>
                <w:rFonts w:ascii="Calibri" w:hAnsi="Calibri" w:cs="Calibri"/>
                <w:color w:val="000000"/>
                <w:sz w:val="20"/>
                <w:szCs w:val="20"/>
              </w:rPr>
              <w:t>pH</w:t>
            </w:r>
            <w:proofErr w:type="gramEnd"/>
          </w:p>
          <w:p w14:paraId="543E0BB9" w14:textId="77777777" w:rsidR="002806AA" w:rsidRDefault="002806AA" w:rsidP="002806AA">
            <w:pPr>
              <w:pStyle w:val="qowt-li-10"/>
              <w:shd w:val="clear" w:color="auto" w:fill="FFFFFF"/>
              <w:spacing w:before="0" w:beforeAutospacing="0" w:after="0" w:afterAutospacing="0"/>
              <w:ind w:left="324" w:hanging="284"/>
              <w:rPr>
                <w:rFonts w:ascii="Calibri" w:hAnsi="Calibri" w:cs="Calibri"/>
                <w:color w:val="000000"/>
                <w:sz w:val="22"/>
                <w:szCs w:val="22"/>
              </w:rPr>
            </w:pPr>
            <w:r>
              <w:rPr>
                <w:rStyle w:val="qowt-font5-arialnarrow"/>
                <w:rFonts w:ascii="Calibri" w:hAnsi="Calibri" w:cs="Calibri"/>
                <w:color w:val="000000"/>
                <w:sz w:val="20"/>
                <w:szCs w:val="20"/>
              </w:rPr>
              <w:t xml:space="preserve">Titrage </w:t>
            </w:r>
          </w:p>
          <w:p w14:paraId="6B549C29" w14:textId="77777777" w:rsidR="002806AA" w:rsidRDefault="002806AA" w:rsidP="002806AA">
            <w:pPr>
              <w:pStyle w:val="qowt-li-10"/>
              <w:shd w:val="clear" w:color="auto" w:fill="FFFFFF"/>
              <w:spacing w:before="0" w:beforeAutospacing="0" w:after="0" w:afterAutospacing="0"/>
              <w:ind w:left="324" w:hanging="284"/>
              <w:rPr>
                <w:rFonts w:ascii="Calibri" w:hAnsi="Calibri" w:cs="Calibri"/>
                <w:color w:val="000000"/>
                <w:sz w:val="22"/>
                <w:szCs w:val="22"/>
              </w:rPr>
            </w:pPr>
            <w:r>
              <w:rPr>
                <w:rStyle w:val="qowt-font5-arialnarrow"/>
                <w:rFonts w:ascii="Calibri" w:hAnsi="Calibri" w:cs="Calibri"/>
                <w:color w:val="000000"/>
                <w:sz w:val="20"/>
                <w:szCs w:val="20"/>
              </w:rPr>
              <w:t>Température</w:t>
            </w:r>
          </w:p>
          <w:p w14:paraId="27F7B693" w14:textId="77777777" w:rsidR="002806AA" w:rsidRDefault="002806AA" w:rsidP="002806AA">
            <w:pPr>
              <w:pStyle w:val="qowt-li-10"/>
              <w:shd w:val="clear" w:color="auto" w:fill="FFFFFF"/>
              <w:spacing w:before="0" w:beforeAutospacing="0" w:after="0" w:afterAutospacing="0"/>
              <w:ind w:left="324" w:hanging="284"/>
              <w:rPr>
                <w:rFonts w:ascii="Calibri" w:hAnsi="Calibri" w:cs="Calibri"/>
                <w:color w:val="000000"/>
                <w:sz w:val="22"/>
                <w:szCs w:val="22"/>
              </w:rPr>
            </w:pPr>
            <w:r>
              <w:rPr>
                <w:rStyle w:val="qowt-font5-arialnarrow"/>
                <w:rFonts w:ascii="Calibri" w:hAnsi="Calibri" w:cs="Calibri"/>
                <w:color w:val="000000"/>
                <w:sz w:val="20"/>
                <w:szCs w:val="20"/>
              </w:rPr>
              <w:t>Coagulation</w:t>
            </w:r>
          </w:p>
          <w:p w14:paraId="6523EB9C" w14:textId="77777777" w:rsidR="007A66D9" w:rsidRDefault="007A66D9" w:rsidP="00F62B20">
            <w:pPr>
              <w:pBdr>
                <w:top w:val="nil"/>
                <w:left w:val="nil"/>
                <w:bottom w:val="nil"/>
                <w:right w:val="nil"/>
                <w:between w:val="nil"/>
              </w:pBdr>
              <w:rPr>
                <w:rFonts w:ascii="Arial Narrow" w:eastAsia="Arial Narrow" w:hAnsi="Arial Narrow" w:cs="Arial Narrow"/>
                <w:color w:val="000000"/>
                <w:sz w:val="20"/>
                <w:szCs w:val="20"/>
              </w:rPr>
            </w:pPr>
          </w:p>
        </w:tc>
        <w:tc>
          <w:tcPr>
            <w:tcW w:w="2410" w:type="dxa"/>
            <w:shd w:val="clear" w:color="auto" w:fill="FFFFFF"/>
          </w:tcPr>
          <w:p w14:paraId="2E12A114" w14:textId="77777777" w:rsidR="002806AA" w:rsidRDefault="002806AA" w:rsidP="002806AA">
            <w:pPr>
              <w:pStyle w:val="qowt-li-10"/>
              <w:shd w:val="clear" w:color="auto" w:fill="FFFFFF"/>
              <w:spacing w:before="0" w:beforeAutospacing="0" w:after="0" w:afterAutospacing="0"/>
              <w:ind w:left="168" w:hanging="168"/>
              <w:rPr>
                <w:rFonts w:ascii="Calibri" w:hAnsi="Calibri" w:cs="Calibri"/>
                <w:color w:val="000000"/>
                <w:sz w:val="22"/>
                <w:szCs w:val="22"/>
              </w:rPr>
            </w:pPr>
            <w:r>
              <w:rPr>
                <w:rStyle w:val="qowt-font5-arialnarrow"/>
                <w:rFonts w:ascii="Calibri" w:hAnsi="Calibri" w:cs="Calibri"/>
                <w:color w:val="000000"/>
                <w:sz w:val="20"/>
                <w:szCs w:val="20"/>
              </w:rPr>
              <w:t>Acide</w:t>
            </w:r>
          </w:p>
          <w:p w14:paraId="1BBA5B34" w14:textId="77777777" w:rsidR="002806AA" w:rsidRDefault="002806AA" w:rsidP="002806AA">
            <w:pPr>
              <w:pStyle w:val="qowt-li-10"/>
              <w:shd w:val="clear" w:color="auto" w:fill="FFFFFF"/>
              <w:spacing w:before="0" w:beforeAutospacing="0" w:after="0" w:afterAutospacing="0"/>
              <w:ind w:left="168" w:hanging="168"/>
              <w:rPr>
                <w:rFonts w:ascii="Calibri" w:hAnsi="Calibri" w:cs="Calibri"/>
                <w:color w:val="000000"/>
                <w:sz w:val="22"/>
                <w:szCs w:val="22"/>
              </w:rPr>
            </w:pPr>
            <w:r>
              <w:rPr>
                <w:rStyle w:val="qowt-font5-arialnarrow"/>
                <w:rFonts w:ascii="Calibri" w:hAnsi="Calibri" w:cs="Calibri"/>
                <w:color w:val="000000"/>
                <w:sz w:val="20"/>
                <w:szCs w:val="20"/>
              </w:rPr>
              <w:t>Base</w:t>
            </w:r>
          </w:p>
          <w:p w14:paraId="574992AF" w14:textId="77777777" w:rsidR="002806AA" w:rsidRDefault="002806AA" w:rsidP="002806AA">
            <w:pPr>
              <w:pStyle w:val="qowt-li-10"/>
              <w:shd w:val="clear" w:color="auto" w:fill="FFFFFF"/>
              <w:spacing w:before="0" w:beforeAutospacing="0" w:after="0" w:afterAutospacing="0"/>
              <w:ind w:left="168" w:hanging="168"/>
              <w:rPr>
                <w:rFonts w:ascii="Calibri" w:hAnsi="Calibri" w:cs="Calibri"/>
                <w:color w:val="000000"/>
                <w:sz w:val="22"/>
                <w:szCs w:val="22"/>
              </w:rPr>
            </w:pPr>
            <w:r>
              <w:rPr>
                <w:rStyle w:val="qowt-font5-arialnarrow"/>
                <w:rFonts w:ascii="Calibri" w:hAnsi="Calibri" w:cs="Calibri"/>
                <w:color w:val="000000"/>
                <w:sz w:val="20"/>
                <w:szCs w:val="20"/>
              </w:rPr>
              <w:t xml:space="preserve">Molécule organique </w:t>
            </w:r>
          </w:p>
          <w:p w14:paraId="3C8D37A4" w14:textId="77777777" w:rsidR="007A66D9" w:rsidRDefault="007A66D9" w:rsidP="00F62B20">
            <w:pPr>
              <w:pBdr>
                <w:top w:val="nil"/>
                <w:left w:val="nil"/>
                <w:bottom w:val="nil"/>
                <w:right w:val="nil"/>
                <w:between w:val="nil"/>
              </w:pBdr>
              <w:ind w:left="168"/>
              <w:rPr>
                <w:rFonts w:ascii="Arial Narrow" w:eastAsia="Arial Narrow" w:hAnsi="Arial Narrow" w:cs="Arial Narrow"/>
                <w:color w:val="000000"/>
                <w:sz w:val="20"/>
                <w:szCs w:val="20"/>
              </w:rPr>
            </w:pPr>
          </w:p>
        </w:tc>
        <w:tc>
          <w:tcPr>
            <w:tcW w:w="5670" w:type="dxa"/>
            <w:shd w:val="clear" w:color="auto" w:fill="FFFFFF"/>
          </w:tcPr>
          <w:p w14:paraId="109C4FEB" w14:textId="77777777" w:rsidR="002806AA" w:rsidRDefault="002806AA" w:rsidP="002806AA">
            <w:pPr>
              <w:pStyle w:val="qowt-li-10"/>
              <w:shd w:val="clear" w:color="auto" w:fill="FFFFFF"/>
              <w:spacing w:before="0" w:beforeAutospacing="0" w:after="0" w:afterAutospacing="0"/>
              <w:ind w:left="324" w:hanging="324"/>
              <w:rPr>
                <w:rFonts w:ascii="Calibri" w:hAnsi="Calibri" w:cs="Calibri"/>
                <w:color w:val="000000"/>
                <w:sz w:val="22"/>
                <w:szCs w:val="22"/>
              </w:rPr>
            </w:pPr>
            <w:proofErr w:type="gramStart"/>
            <w:r>
              <w:rPr>
                <w:rStyle w:val="qowt-font5-arialnarrow"/>
                <w:rFonts w:ascii="Calibri" w:hAnsi="Calibri" w:cs="Calibri"/>
                <w:color w:val="000000"/>
                <w:sz w:val="20"/>
                <w:szCs w:val="20"/>
              </w:rPr>
              <w:t>pH</w:t>
            </w:r>
            <w:proofErr w:type="gramEnd"/>
          </w:p>
          <w:p w14:paraId="57B2ACD5" w14:textId="77777777" w:rsidR="002806AA" w:rsidRDefault="002806AA" w:rsidP="002806AA">
            <w:pPr>
              <w:pStyle w:val="qowt-li-10"/>
              <w:shd w:val="clear" w:color="auto" w:fill="FFFFFF"/>
              <w:spacing w:before="0" w:beforeAutospacing="0" w:after="0" w:afterAutospacing="0"/>
              <w:ind w:left="324" w:hanging="324"/>
              <w:rPr>
                <w:rFonts w:ascii="Calibri" w:hAnsi="Calibri" w:cs="Calibri"/>
                <w:color w:val="000000"/>
                <w:sz w:val="22"/>
                <w:szCs w:val="22"/>
              </w:rPr>
            </w:pPr>
            <w:proofErr w:type="gramStart"/>
            <w:r>
              <w:rPr>
                <w:rStyle w:val="qowt-font5-arialnarrow"/>
                <w:rFonts w:ascii="Calibri" w:hAnsi="Calibri" w:cs="Calibri"/>
                <w:color w:val="000000"/>
                <w:sz w:val="20"/>
                <w:szCs w:val="20"/>
              </w:rPr>
              <w:t>titrage</w:t>
            </w:r>
            <w:proofErr w:type="gramEnd"/>
          </w:p>
          <w:p w14:paraId="7C9D45A3" w14:textId="77777777" w:rsidR="002806AA" w:rsidRDefault="002806AA" w:rsidP="002806AA">
            <w:pPr>
              <w:pStyle w:val="qowt-li-10"/>
              <w:shd w:val="clear" w:color="auto" w:fill="FFFFFF"/>
              <w:spacing w:before="0" w:beforeAutospacing="0" w:after="0" w:afterAutospacing="0"/>
              <w:ind w:left="324" w:hanging="324"/>
              <w:rPr>
                <w:rFonts w:ascii="Calibri" w:hAnsi="Calibri" w:cs="Calibri"/>
                <w:color w:val="000000"/>
                <w:sz w:val="22"/>
                <w:szCs w:val="22"/>
              </w:rPr>
            </w:pPr>
            <w:proofErr w:type="gramStart"/>
            <w:r>
              <w:rPr>
                <w:rStyle w:val="qowt-font5-arialnarrow"/>
                <w:rFonts w:ascii="Calibri" w:hAnsi="Calibri" w:cs="Calibri"/>
                <w:color w:val="000000"/>
                <w:sz w:val="20"/>
                <w:szCs w:val="20"/>
              </w:rPr>
              <w:t>acide</w:t>
            </w:r>
            <w:proofErr w:type="gramEnd"/>
            <w:r>
              <w:rPr>
                <w:rStyle w:val="qowt-font5-arialnarrow"/>
                <w:rFonts w:ascii="Calibri" w:hAnsi="Calibri" w:cs="Calibri"/>
                <w:color w:val="000000"/>
                <w:sz w:val="20"/>
                <w:szCs w:val="20"/>
              </w:rPr>
              <w:t xml:space="preserve"> et base</w:t>
            </w:r>
          </w:p>
          <w:p w14:paraId="38856B63" w14:textId="77777777" w:rsidR="007A66D9" w:rsidRDefault="007A66D9" w:rsidP="00F62B20">
            <w:pPr>
              <w:pBdr>
                <w:top w:val="nil"/>
                <w:left w:val="nil"/>
                <w:bottom w:val="nil"/>
                <w:right w:val="nil"/>
                <w:between w:val="nil"/>
              </w:pBdr>
              <w:ind w:left="177"/>
              <w:rPr>
                <w:rFonts w:ascii="Arial Narrow" w:eastAsia="Arial Narrow" w:hAnsi="Arial Narrow" w:cs="Arial Narrow"/>
                <w:color w:val="000000"/>
                <w:sz w:val="20"/>
                <w:szCs w:val="20"/>
              </w:rPr>
            </w:pPr>
          </w:p>
        </w:tc>
      </w:tr>
      <w:tr w:rsidR="007A66D9" w14:paraId="1A4C2215" w14:textId="77777777">
        <w:trPr>
          <w:trHeight w:val="324"/>
        </w:trPr>
        <w:tc>
          <w:tcPr>
            <w:tcW w:w="9640" w:type="dxa"/>
            <w:gridSpan w:val="3"/>
            <w:shd w:val="clear" w:color="auto" w:fill="DEEBF6"/>
          </w:tcPr>
          <w:p w14:paraId="43F49D87" w14:textId="77777777" w:rsidR="007A66D9" w:rsidRDefault="002806AA">
            <w:pPr>
              <w:rPr>
                <w:rFonts w:ascii="Arial Narrow" w:eastAsia="Arial Narrow" w:hAnsi="Arial Narrow" w:cs="Arial Narrow"/>
                <w:b/>
                <w:sz w:val="20"/>
                <w:szCs w:val="20"/>
              </w:rPr>
            </w:pPr>
            <w:r>
              <w:rPr>
                <w:rFonts w:ascii="Arial Narrow" w:eastAsia="Arial Narrow" w:hAnsi="Arial Narrow" w:cs="Arial Narrow"/>
                <w:b/>
                <w:sz w:val="20"/>
                <w:szCs w:val="20"/>
              </w:rPr>
              <w:t>Matériel à prévoir</w:t>
            </w:r>
          </w:p>
        </w:tc>
      </w:tr>
      <w:tr w:rsidR="007A66D9" w14:paraId="27D738C0" w14:textId="77777777" w:rsidTr="00F62B20">
        <w:trPr>
          <w:trHeight w:val="414"/>
        </w:trPr>
        <w:tc>
          <w:tcPr>
            <w:tcW w:w="9640" w:type="dxa"/>
            <w:gridSpan w:val="3"/>
            <w:shd w:val="clear" w:color="auto" w:fill="DEEAF6" w:themeFill="accent1" w:themeFillTint="33"/>
          </w:tcPr>
          <w:p w14:paraId="75C43187" w14:textId="77777777" w:rsidR="00F62B20" w:rsidRPr="00F62B20" w:rsidRDefault="00F62B20" w:rsidP="00F62B20">
            <w:pPr>
              <w:rPr>
                <w:rFonts w:ascii="Times New Roman" w:eastAsia="Times New Roman" w:hAnsi="Times New Roman" w:cs="Times New Roman"/>
                <w:sz w:val="24"/>
                <w:szCs w:val="24"/>
              </w:rPr>
            </w:pPr>
          </w:p>
          <w:tbl>
            <w:tblPr>
              <w:tblW w:w="9519" w:type="dxa"/>
              <w:shd w:val="clear" w:color="auto" w:fill="DEEBF6"/>
              <w:tblLayout w:type="fixed"/>
              <w:tblCellMar>
                <w:top w:w="15" w:type="dxa"/>
                <w:left w:w="15" w:type="dxa"/>
                <w:bottom w:w="15" w:type="dxa"/>
                <w:right w:w="15" w:type="dxa"/>
              </w:tblCellMar>
              <w:tblLook w:val="04A0" w:firstRow="1" w:lastRow="0" w:firstColumn="1" w:lastColumn="0" w:noHBand="0" w:noVBand="1"/>
            </w:tblPr>
            <w:tblGrid>
              <w:gridCol w:w="9519"/>
            </w:tblGrid>
            <w:tr w:rsidR="00F62B20" w:rsidRPr="00F62B20" w14:paraId="11E75DF8" w14:textId="77777777" w:rsidTr="00F62B20">
              <w:tc>
                <w:tcPr>
                  <w:tcW w:w="9519" w:type="dxa"/>
                  <w:tcBorders>
                    <w:top w:val="single" w:sz="8" w:space="0" w:color="000000"/>
                    <w:left w:val="single" w:sz="8" w:space="0" w:color="000000"/>
                    <w:bottom w:val="single" w:sz="8" w:space="0" w:color="000000"/>
                    <w:right w:val="single" w:sz="8" w:space="0" w:color="000000"/>
                  </w:tcBorders>
                  <w:shd w:val="clear" w:color="auto" w:fill="FFFFFF"/>
                  <w:hideMark/>
                </w:tcPr>
                <w:p w14:paraId="02AD0733" w14:textId="77777777" w:rsidR="002806AA" w:rsidRPr="002806AA" w:rsidRDefault="002806AA" w:rsidP="002806AA">
                  <w:pPr>
                    <w:pStyle w:val="x-scope"/>
                    <w:shd w:val="clear" w:color="auto" w:fill="FFFFFF"/>
                    <w:spacing w:before="0" w:beforeAutospacing="0" w:after="0" w:afterAutospacing="0"/>
                    <w:rPr>
                      <w:rFonts w:ascii="Calibri" w:hAnsi="Calibri" w:cs="Calibri"/>
                      <w:b/>
                      <w:color w:val="000000"/>
                      <w:sz w:val="22"/>
                      <w:szCs w:val="22"/>
                    </w:rPr>
                  </w:pPr>
                  <w:r w:rsidRPr="002806AA">
                    <w:rPr>
                      <w:rStyle w:val="qowt-font5-arialnarrow"/>
                      <w:rFonts w:ascii="Calibri" w:hAnsi="Calibri" w:cs="Calibri"/>
                      <w:b/>
                      <w:color w:val="000000"/>
                      <w:sz w:val="20"/>
                      <w:szCs w:val="20"/>
                    </w:rPr>
                    <w:t>Mise en situation</w:t>
                  </w:r>
                </w:p>
                <w:p w14:paraId="42F9EC72" w14:textId="77777777" w:rsidR="002806AA" w:rsidRDefault="002806AA" w:rsidP="002806AA">
                  <w:pPr>
                    <w:pStyle w:val="qowt-li-60"/>
                    <w:shd w:val="clear" w:color="auto" w:fill="FFFFFF"/>
                    <w:spacing w:before="0" w:beforeAutospacing="0" w:after="0" w:afterAutospacing="0"/>
                    <w:ind w:left="948"/>
                    <w:rPr>
                      <w:rFonts w:ascii="Calibri" w:hAnsi="Calibri" w:cs="Calibri"/>
                      <w:color w:val="000000"/>
                      <w:sz w:val="22"/>
                      <w:szCs w:val="22"/>
                    </w:rPr>
                  </w:pPr>
                  <w:r>
                    <w:rPr>
                      <w:rStyle w:val="qowt-font5-arialnarrow"/>
                      <w:rFonts w:ascii="Calibri" w:hAnsi="Calibri" w:cs="Calibri"/>
                      <w:color w:val="000000"/>
                      <w:sz w:val="20"/>
                      <w:szCs w:val="20"/>
                    </w:rPr>
                    <w:t xml:space="preserve">Copie de l’activité </w:t>
                  </w:r>
                </w:p>
                <w:p w14:paraId="08F09EBF" w14:textId="77777777" w:rsidR="002806AA" w:rsidRDefault="002806AA" w:rsidP="002806AA">
                  <w:pPr>
                    <w:pStyle w:val="qowt-li-60"/>
                    <w:shd w:val="clear" w:color="auto" w:fill="FFFFFF"/>
                    <w:spacing w:before="0" w:beforeAutospacing="0" w:after="0" w:afterAutospacing="0"/>
                    <w:ind w:left="948"/>
                    <w:rPr>
                      <w:rFonts w:ascii="Calibri" w:hAnsi="Calibri" w:cs="Calibri"/>
                      <w:color w:val="000000"/>
                      <w:sz w:val="22"/>
                      <w:szCs w:val="22"/>
                    </w:rPr>
                  </w:pPr>
                  <w:r>
                    <w:rPr>
                      <w:rStyle w:val="qowt-font5-arialnarrow"/>
                      <w:rFonts w:ascii="Calibri" w:hAnsi="Calibri" w:cs="Calibri"/>
                      <w:color w:val="000000"/>
                      <w:sz w:val="20"/>
                      <w:szCs w:val="20"/>
                    </w:rPr>
                    <w:t>Copie de la grille d’évaluation</w:t>
                  </w:r>
                </w:p>
                <w:p w14:paraId="1206BAE3" w14:textId="77777777" w:rsidR="002806AA" w:rsidRPr="002806AA" w:rsidRDefault="002806AA" w:rsidP="002806AA">
                  <w:pPr>
                    <w:pStyle w:val="x-scope"/>
                    <w:shd w:val="clear" w:color="auto" w:fill="FFFFFF"/>
                    <w:spacing w:before="0" w:beforeAutospacing="0" w:after="0" w:afterAutospacing="0"/>
                    <w:rPr>
                      <w:rFonts w:ascii="Calibri" w:hAnsi="Calibri" w:cs="Calibri"/>
                      <w:b/>
                      <w:color w:val="000000"/>
                      <w:sz w:val="22"/>
                      <w:szCs w:val="22"/>
                    </w:rPr>
                  </w:pPr>
                  <w:r w:rsidRPr="002806AA">
                    <w:rPr>
                      <w:rStyle w:val="qowt-font5-arialnarrow"/>
                      <w:rFonts w:ascii="Calibri" w:hAnsi="Calibri" w:cs="Calibri"/>
                      <w:b/>
                      <w:color w:val="000000"/>
                      <w:sz w:val="20"/>
                      <w:szCs w:val="20"/>
                    </w:rPr>
                    <w:t>Activité</w:t>
                  </w:r>
                </w:p>
                <w:p w14:paraId="273C6478" w14:textId="77777777" w:rsidR="002806AA" w:rsidRDefault="002806AA" w:rsidP="002806AA">
                  <w:pPr>
                    <w:pStyle w:val="qowt-li-70"/>
                    <w:shd w:val="clear" w:color="auto" w:fill="FFFFFF"/>
                    <w:spacing w:before="0" w:beforeAutospacing="0" w:after="0" w:afterAutospacing="0"/>
                    <w:ind w:left="996"/>
                    <w:rPr>
                      <w:rFonts w:ascii="Calibri" w:hAnsi="Calibri" w:cs="Calibri"/>
                      <w:color w:val="000000"/>
                      <w:sz w:val="22"/>
                      <w:szCs w:val="22"/>
                    </w:rPr>
                  </w:pPr>
                  <w:r>
                    <w:rPr>
                      <w:rStyle w:val="qowt-font5-arialnarrow"/>
                      <w:rFonts w:ascii="Calibri" w:hAnsi="Calibri" w:cs="Calibri"/>
                      <w:color w:val="000000"/>
                      <w:sz w:val="20"/>
                      <w:szCs w:val="20"/>
                    </w:rPr>
                    <w:t xml:space="preserve">Ordinateur pour recherche et planification </w:t>
                  </w:r>
                </w:p>
                <w:p w14:paraId="52E70671" w14:textId="77777777" w:rsidR="002806AA" w:rsidRDefault="002806AA" w:rsidP="002806AA">
                  <w:pPr>
                    <w:pStyle w:val="qowt-li-70"/>
                    <w:shd w:val="clear" w:color="auto" w:fill="FFFFFF"/>
                    <w:spacing w:before="0" w:beforeAutospacing="0" w:after="0" w:afterAutospacing="0"/>
                    <w:ind w:left="996"/>
                    <w:rPr>
                      <w:rFonts w:ascii="Calibri" w:hAnsi="Calibri" w:cs="Calibri"/>
                      <w:color w:val="000000"/>
                      <w:sz w:val="22"/>
                      <w:szCs w:val="22"/>
                    </w:rPr>
                  </w:pPr>
                  <w:r>
                    <w:rPr>
                      <w:rStyle w:val="qowt-font5-arialnarrow"/>
                      <w:rFonts w:ascii="Calibri" w:hAnsi="Calibri" w:cs="Calibri"/>
                      <w:color w:val="000000"/>
                      <w:sz w:val="20"/>
                      <w:szCs w:val="20"/>
                    </w:rPr>
                    <w:t>Matériel selon les types d’évaluation proposé</w:t>
                  </w:r>
                </w:p>
                <w:p w14:paraId="03EEF565" w14:textId="77777777" w:rsidR="002806AA" w:rsidRPr="002806AA" w:rsidRDefault="002806AA" w:rsidP="002806AA">
                  <w:pPr>
                    <w:rPr>
                      <w:rFonts w:ascii="Times New Roman" w:eastAsia="Times New Roman" w:hAnsi="Times New Roman" w:cs="Times New Roman"/>
                      <w:sz w:val="24"/>
                      <w:szCs w:val="24"/>
                    </w:rPr>
                  </w:pPr>
                </w:p>
                <w:tbl>
                  <w:tblPr>
                    <w:tblW w:w="9075" w:type="dxa"/>
                    <w:tblInd w:w="33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53"/>
                    <w:gridCol w:w="4422"/>
                  </w:tblGrid>
                  <w:tr w:rsidR="002806AA" w:rsidRPr="002806AA" w14:paraId="06AFEA01" w14:textId="77777777" w:rsidTr="002806AA">
                    <w:tc>
                      <w:tcPr>
                        <w:tcW w:w="4653" w:type="dxa"/>
                        <w:tcBorders>
                          <w:top w:val="single" w:sz="8" w:space="0" w:color="000000"/>
                          <w:left w:val="single" w:sz="8" w:space="0" w:color="000000"/>
                          <w:bottom w:val="single" w:sz="8" w:space="0" w:color="000000"/>
                          <w:right w:val="single" w:sz="8" w:space="0" w:color="000000"/>
                        </w:tcBorders>
                        <w:shd w:val="clear" w:color="auto" w:fill="F2F2F2"/>
                        <w:hideMark/>
                      </w:tcPr>
                      <w:p w14:paraId="0148DD17" w14:textId="77777777" w:rsidR="002806AA" w:rsidRPr="002806AA" w:rsidRDefault="002806AA" w:rsidP="002806AA">
                        <w:pPr>
                          <w:rPr>
                            <w:rFonts w:eastAsia="Times New Roman"/>
                          </w:rPr>
                        </w:pPr>
                        <w:r w:rsidRPr="002806AA">
                          <w:rPr>
                            <w:rFonts w:eastAsia="Times New Roman"/>
                            <w:color w:val="000000"/>
                            <w:sz w:val="20"/>
                            <w:szCs w:val="20"/>
                          </w:rPr>
                          <w:t>Matériel</w:t>
                        </w:r>
                      </w:p>
                    </w:tc>
                    <w:tc>
                      <w:tcPr>
                        <w:tcW w:w="4422" w:type="dxa"/>
                        <w:tcBorders>
                          <w:top w:val="single" w:sz="8" w:space="0" w:color="000000"/>
                          <w:bottom w:val="single" w:sz="8" w:space="0" w:color="000000"/>
                          <w:right w:val="single" w:sz="8" w:space="0" w:color="000000"/>
                        </w:tcBorders>
                        <w:shd w:val="clear" w:color="auto" w:fill="F2F2F2"/>
                        <w:hideMark/>
                      </w:tcPr>
                      <w:p w14:paraId="63567413" w14:textId="77777777" w:rsidR="002806AA" w:rsidRPr="002806AA" w:rsidRDefault="002806AA" w:rsidP="002806AA">
                        <w:pPr>
                          <w:rPr>
                            <w:rFonts w:eastAsia="Times New Roman"/>
                          </w:rPr>
                        </w:pPr>
                        <w:r w:rsidRPr="002806AA">
                          <w:rPr>
                            <w:rFonts w:eastAsia="Times New Roman"/>
                            <w:color w:val="000000"/>
                            <w:sz w:val="20"/>
                            <w:szCs w:val="20"/>
                          </w:rPr>
                          <w:t>Périssable</w:t>
                        </w:r>
                      </w:p>
                    </w:tc>
                  </w:tr>
                  <w:tr w:rsidR="002806AA" w:rsidRPr="002806AA" w14:paraId="127DB512" w14:textId="77777777" w:rsidTr="002806AA">
                    <w:tc>
                      <w:tcPr>
                        <w:tcW w:w="4653" w:type="dxa"/>
                        <w:tcBorders>
                          <w:left w:val="single" w:sz="8" w:space="0" w:color="000000"/>
                          <w:bottom w:val="single" w:sz="8" w:space="0" w:color="000000"/>
                          <w:right w:val="single" w:sz="8" w:space="0" w:color="000000"/>
                        </w:tcBorders>
                        <w:shd w:val="clear" w:color="auto" w:fill="FFFFFF"/>
                        <w:hideMark/>
                      </w:tcPr>
                      <w:p w14:paraId="25B0D2ED" w14:textId="77777777" w:rsidR="002806AA" w:rsidRPr="002806AA" w:rsidRDefault="002806AA" w:rsidP="002806AA">
                        <w:pPr>
                          <w:rPr>
                            <w:rFonts w:eastAsia="Times New Roman"/>
                          </w:rPr>
                        </w:pPr>
                        <w:r w:rsidRPr="002806AA">
                          <w:rPr>
                            <w:rFonts w:eastAsia="Times New Roman"/>
                          </w:rPr>
                          <w:t>– Burette de 25 </w:t>
                        </w:r>
                        <w:proofErr w:type="spellStart"/>
                        <w:r w:rsidRPr="002806AA">
                          <w:rPr>
                            <w:rFonts w:eastAsia="Times New Roman"/>
                          </w:rPr>
                          <w:t>mL</w:t>
                        </w:r>
                        <w:proofErr w:type="spellEnd"/>
                      </w:p>
                      <w:p w14:paraId="0B98882C" w14:textId="77777777" w:rsidR="002806AA" w:rsidRPr="002806AA" w:rsidRDefault="002806AA" w:rsidP="002806AA">
                        <w:pPr>
                          <w:rPr>
                            <w:rFonts w:eastAsia="Times New Roman"/>
                          </w:rPr>
                        </w:pPr>
                        <w:r w:rsidRPr="002806AA">
                          <w:rPr>
                            <w:rFonts w:eastAsia="Times New Roman"/>
                          </w:rPr>
                          <w:t>– Support à burette</w:t>
                        </w:r>
                      </w:p>
                      <w:p w14:paraId="75ACAAB1" w14:textId="77777777" w:rsidR="002806AA" w:rsidRPr="002806AA" w:rsidRDefault="002806AA" w:rsidP="002806AA">
                        <w:pPr>
                          <w:rPr>
                            <w:rFonts w:eastAsia="Times New Roman"/>
                          </w:rPr>
                        </w:pPr>
                        <w:r w:rsidRPr="002806AA">
                          <w:rPr>
                            <w:rFonts w:eastAsia="Times New Roman"/>
                          </w:rPr>
                          <w:t>– Support universel</w:t>
                        </w:r>
                      </w:p>
                      <w:p w14:paraId="7C1D36AB" w14:textId="77777777" w:rsidR="002806AA" w:rsidRPr="002806AA" w:rsidRDefault="002806AA" w:rsidP="002806AA">
                        <w:pPr>
                          <w:rPr>
                            <w:rFonts w:eastAsia="Times New Roman"/>
                          </w:rPr>
                        </w:pPr>
                        <w:r w:rsidRPr="002806AA">
                          <w:rPr>
                            <w:rFonts w:eastAsia="Times New Roman"/>
                          </w:rPr>
                          <w:t>– Pipette jaugée de 25 </w:t>
                        </w:r>
                        <w:proofErr w:type="spellStart"/>
                        <w:r w:rsidRPr="002806AA">
                          <w:rPr>
                            <w:rFonts w:eastAsia="Times New Roman"/>
                          </w:rPr>
                          <w:t>mL</w:t>
                        </w:r>
                        <w:proofErr w:type="spellEnd"/>
                        <w:r w:rsidRPr="002806AA">
                          <w:rPr>
                            <w:rFonts w:eastAsia="Times New Roman"/>
                          </w:rPr>
                          <w:t xml:space="preserve"> et un dispositif de prélèvement.</w:t>
                        </w:r>
                      </w:p>
                      <w:p w14:paraId="07C72D65" w14:textId="77777777" w:rsidR="002806AA" w:rsidRPr="002806AA" w:rsidRDefault="002806AA" w:rsidP="002806AA">
                        <w:pPr>
                          <w:rPr>
                            <w:rFonts w:eastAsia="Times New Roman"/>
                          </w:rPr>
                        </w:pPr>
                        <w:r w:rsidRPr="002806AA">
                          <w:rPr>
                            <w:rFonts w:eastAsia="Times New Roman"/>
                          </w:rPr>
                          <w:t>– Agitateur magnétique et son barreau aimanté.</w:t>
                        </w:r>
                      </w:p>
                      <w:p w14:paraId="7F252520" w14:textId="77777777" w:rsidR="002806AA" w:rsidRPr="002806AA" w:rsidRDefault="002806AA" w:rsidP="002806AA">
                        <w:pPr>
                          <w:rPr>
                            <w:rFonts w:eastAsia="Times New Roman"/>
                          </w:rPr>
                        </w:pPr>
                        <w:r w:rsidRPr="002806AA">
                          <w:rPr>
                            <w:rFonts w:eastAsia="Times New Roman"/>
                          </w:rPr>
                          <w:lastRenderedPageBreak/>
                          <w:t>– 2 béchers ou erlenmeyers.</w:t>
                        </w:r>
                      </w:p>
                      <w:p w14:paraId="4F0E279F" w14:textId="77777777" w:rsidR="002806AA" w:rsidRPr="002806AA" w:rsidRDefault="002806AA" w:rsidP="002806AA">
                        <w:pPr>
                          <w:rPr>
                            <w:rFonts w:eastAsia="Times New Roman"/>
                          </w:rPr>
                        </w:pPr>
                        <w:r w:rsidRPr="002806AA">
                          <w:rPr>
                            <w:rFonts w:eastAsia="Times New Roman"/>
                          </w:rPr>
                          <w:t>– Bécher étiqueté « déchet ».</w:t>
                        </w:r>
                      </w:p>
                    </w:tc>
                    <w:tc>
                      <w:tcPr>
                        <w:tcW w:w="4422" w:type="dxa"/>
                        <w:tcBorders>
                          <w:bottom w:val="single" w:sz="8" w:space="0" w:color="000000"/>
                          <w:right w:val="single" w:sz="8" w:space="0" w:color="000000"/>
                        </w:tcBorders>
                        <w:shd w:val="clear" w:color="auto" w:fill="FFFFFF"/>
                        <w:hideMark/>
                      </w:tcPr>
                      <w:p w14:paraId="6D12E749" w14:textId="77777777" w:rsidR="002806AA" w:rsidRPr="002806AA" w:rsidRDefault="002806AA" w:rsidP="002806AA">
                        <w:pPr>
                          <w:rPr>
                            <w:rFonts w:eastAsia="Times New Roman"/>
                          </w:rPr>
                        </w:pPr>
                        <w:r w:rsidRPr="002806AA">
                          <w:rPr>
                            <w:rFonts w:eastAsia="Times New Roman"/>
                          </w:rPr>
                          <w:lastRenderedPageBreak/>
                          <w:t>– </w:t>
                        </w:r>
                        <w:proofErr w:type="spellStart"/>
                        <w:r w:rsidRPr="002806AA">
                          <w:rPr>
                            <w:rFonts w:eastAsia="Times New Roman"/>
                          </w:rPr>
                          <w:t>Phénolphtaléïne</w:t>
                        </w:r>
                        <w:proofErr w:type="spellEnd"/>
                        <w:r w:rsidRPr="002806AA">
                          <w:rPr>
                            <w:rFonts w:eastAsia="Times New Roman"/>
                          </w:rPr>
                          <w:t xml:space="preserve"> (solution à 1 % dans l’éthanol à 95°) </w:t>
                        </w:r>
                      </w:p>
                      <w:p w14:paraId="093FC446" w14:textId="77777777" w:rsidR="002806AA" w:rsidRPr="002806AA" w:rsidRDefault="002806AA" w:rsidP="002806AA">
                        <w:pPr>
                          <w:rPr>
                            <w:rFonts w:eastAsia="Times New Roman"/>
                          </w:rPr>
                        </w:pPr>
                        <w:r w:rsidRPr="002806AA">
                          <w:rPr>
                            <w:rFonts w:eastAsia="Times New Roman"/>
                          </w:rPr>
                          <w:t>– Bleu de bromothymol</w:t>
                        </w:r>
                      </w:p>
                      <w:p w14:paraId="6E596281" w14:textId="77777777" w:rsidR="002806AA" w:rsidRPr="002806AA" w:rsidRDefault="002806AA" w:rsidP="002806AA">
                        <w:pPr>
                          <w:rPr>
                            <w:rFonts w:eastAsia="Times New Roman"/>
                          </w:rPr>
                        </w:pPr>
                        <w:r w:rsidRPr="002806AA">
                          <w:rPr>
                            <w:rFonts w:eastAsia="Times New Roman"/>
                          </w:rPr>
                          <w:t>– 20 </w:t>
                        </w:r>
                        <w:proofErr w:type="spellStart"/>
                        <w:r w:rsidRPr="002806AA">
                          <w:rPr>
                            <w:rFonts w:eastAsia="Times New Roman"/>
                          </w:rPr>
                          <w:t>mL</w:t>
                        </w:r>
                        <w:proofErr w:type="spellEnd"/>
                        <w:r w:rsidRPr="002806AA">
                          <w:rPr>
                            <w:rFonts w:eastAsia="Times New Roman"/>
                          </w:rPr>
                          <w:t xml:space="preserve"> de lait frais</w:t>
                        </w:r>
                      </w:p>
                      <w:p w14:paraId="7624EE17" w14:textId="77777777" w:rsidR="002806AA" w:rsidRPr="002806AA" w:rsidRDefault="002806AA" w:rsidP="002806AA">
                        <w:pPr>
                          <w:rPr>
                            <w:rFonts w:eastAsia="Times New Roman"/>
                          </w:rPr>
                        </w:pPr>
                        <w:r w:rsidRPr="002806AA">
                          <w:rPr>
                            <w:rFonts w:eastAsia="Times New Roman"/>
                          </w:rPr>
                          <w:t>– 20 </w:t>
                        </w:r>
                        <w:proofErr w:type="spellStart"/>
                        <w:r w:rsidRPr="002806AA">
                          <w:rPr>
                            <w:rFonts w:eastAsia="Times New Roman"/>
                          </w:rPr>
                          <w:t>mL</w:t>
                        </w:r>
                        <w:proofErr w:type="spellEnd"/>
                        <w:r w:rsidRPr="002806AA">
                          <w:rPr>
                            <w:rFonts w:eastAsia="Times New Roman"/>
                          </w:rPr>
                          <w:t xml:space="preserve"> de fromage frais ou de yogourt</w:t>
                        </w:r>
                      </w:p>
                      <w:p w14:paraId="01CED2AF" w14:textId="77777777" w:rsidR="002806AA" w:rsidRPr="002806AA" w:rsidRDefault="002806AA" w:rsidP="002806AA">
                        <w:pPr>
                          <w:rPr>
                            <w:rFonts w:eastAsia="Times New Roman"/>
                          </w:rPr>
                        </w:pPr>
                        <w:r w:rsidRPr="002806AA">
                          <w:rPr>
                            <w:rFonts w:eastAsia="Times New Roman"/>
                          </w:rPr>
                          <w:t>– Solution d’hydroxyde de sodium 0,05 mol/L</w:t>
                        </w:r>
                      </w:p>
                      <w:p w14:paraId="76752D75" w14:textId="77777777" w:rsidR="002806AA" w:rsidRPr="002806AA" w:rsidRDefault="002806AA" w:rsidP="002806AA">
                        <w:pPr>
                          <w:rPr>
                            <w:rFonts w:eastAsia="Times New Roman"/>
                          </w:rPr>
                        </w:pPr>
                        <w:r w:rsidRPr="002806AA">
                          <w:rPr>
                            <w:rFonts w:eastAsia="Times New Roman"/>
                          </w:rPr>
                          <w:lastRenderedPageBreak/>
                          <w:t>– Solution d’hydroxyde de sodium 0,25 mol/L</w:t>
                        </w:r>
                      </w:p>
                      <w:p w14:paraId="085DCFF4" w14:textId="77777777" w:rsidR="002806AA" w:rsidRPr="002806AA" w:rsidRDefault="002806AA" w:rsidP="002806AA">
                        <w:pPr>
                          <w:rPr>
                            <w:rFonts w:eastAsia="Times New Roman"/>
                          </w:rPr>
                        </w:pPr>
                        <w:r w:rsidRPr="002806AA">
                          <w:rPr>
                            <w:rFonts w:eastAsia="Times New Roman"/>
                          </w:rPr>
                          <w:t>– Eau distillée</w:t>
                        </w:r>
                      </w:p>
                      <w:p w14:paraId="11FF8428" w14:textId="77777777" w:rsidR="002806AA" w:rsidRPr="002806AA" w:rsidRDefault="002806AA" w:rsidP="002806AA">
                        <w:pPr>
                          <w:rPr>
                            <w:rFonts w:eastAsia="Times New Roman"/>
                          </w:rPr>
                        </w:pPr>
                        <w:r w:rsidRPr="002806AA">
                          <w:rPr>
                            <w:rFonts w:eastAsia="Times New Roman"/>
                          </w:rPr>
                          <w:t>- Cylindre gradué.</w:t>
                        </w:r>
                      </w:p>
                    </w:tc>
                  </w:tr>
                </w:tbl>
                <w:p w14:paraId="7B983267" w14:textId="77777777" w:rsidR="00F62B20" w:rsidRDefault="00F62B20" w:rsidP="00F62B20">
                  <w:pPr>
                    <w:pStyle w:val="x-scope"/>
                    <w:shd w:val="clear" w:color="auto" w:fill="FFFFFF"/>
                    <w:spacing w:before="0" w:beforeAutospacing="0" w:after="0" w:afterAutospacing="0"/>
                    <w:ind w:left="996"/>
                    <w:rPr>
                      <w:rFonts w:ascii="Calibri" w:hAnsi="Calibri" w:cs="Calibri"/>
                      <w:color w:val="000000"/>
                      <w:sz w:val="22"/>
                      <w:szCs w:val="22"/>
                    </w:rPr>
                  </w:pPr>
                </w:p>
                <w:p w14:paraId="18D28278" w14:textId="77777777" w:rsidR="00F62B20" w:rsidRDefault="00F62B20" w:rsidP="00F62B20">
                  <w:pPr>
                    <w:pStyle w:val="x-scope"/>
                    <w:shd w:val="clear" w:color="auto" w:fill="FFFFFF"/>
                    <w:spacing w:before="0" w:beforeAutospacing="0" w:after="0" w:afterAutospacing="0"/>
                    <w:rPr>
                      <w:rFonts w:ascii="Calibri" w:hAnsi="Calibri" w:cs="Calibri"/>
                      <w:color w:val="000000"/>
                      <w:sz w:val="22"/>
                      <w:szCs w:val="22"/>
                    </w:rPr>
                  </w:pPr>
                  <w:r>
                    <w:rPr>
                      <w:rStyle w:val="qowt-font6-arialnarrow"/>
                      <w:rFonts w:ascii="Calibri" w:hAnsi="Calibri" w:cs="Calibri"/>
                      <w:b/>
                      <w:bCs/>
                      <w:color w:val="000000"/>
                      <w:sz w:val="20"/>
                      <w:szCs w:val="20"/>
                    </w:rPr>
                    <w:t>Matériel pour aller plus loin</w:t>
                  </w:r>
                </w:p>
                <w:p w14:paraId="5EE4028B" w14:textId="77777777" w:rsidR="002806AA" w:rsidRDefault="002806AA" w:rsidP="002806AA">
                  <w:pPr>
                    <w:pStyle w:val="qowt-li-20"/>
                    <w:shd w:val="clear" w:color="auto" w:fill="FFFFFF"/>
                    <w:spacing w:before="0" w:beforeAutospacing="0" w:after="0" w:afterAutospacing="0"/>
                    <w:ind w:left="902"/>
                    <w:rPr>
                      <w:rFonts w:ascii="Calibri" w:hAnsi="Calibri" w:cs="Calibri"/>
                      <w:color w:val="000000"/>
                      <w:sz w:val="22"/>
                      <w:szCs w:val="22"/>
                    </w:rPr>
                  </w:pPr>
                  <w:r>
                    <w:rPr>
                      <w:rStyle w:val="qowt-font5-arialnarrow"/>
                      <w:rFonts w:ascii="Calibri" w:hAnsi="Calibri" w:cs="Calibri"/>
                      <w:color w:val="000000"/>
                      <w:sz w:val="20"/>
                      <w:szCs w:val="20"/>
                    </w:rPr>
                    <w:t xml:space="preserve">Modèles moléculaires </w:t>
                  </w:r>
                </w:p>
                <w:p w14:paraId="6C427D3D" w14:textId="77777777" w:rsidR="002806AA" w:rsidRDefault="002806AA" w:rsidP="002806AA">
                  <w:pPr>
                    <w:pStyle w:val="qowt-li-20"/>
                    <w:shd w:val="clear" w:color="auto" w:fill="FFFFFF"/>
                    <w:spacing w:before="0" w:beforeAutospacing="0" w:after="0" w:afterAutospacing="0"/>
                    <w:ind w:left="902"/>
                    <w:rPr>
                      <w:rFonts w:ascii="Calibri" w:hAnsi="Calibri" w:cs="Calibri"/>
                      <w:color w:val="000000"/>
                      <w:sz w:val="22"/>
                      <w:szCs w:val="22"/>
                    </w:rPr>
                  </w:pPr>
                  <w:r>
                    <w:rPr>
                      <w:rStyle w:val="qowt-font5-arialnarrow"/>
                      <w:rFonts w:ascii="Calibri" w:hAnsi="Calibri" w:cs="Calibri"/>
                      <w:color w:val="000000"/>
                      <w:sz w:val="20"/>
                      <w:szCs w:val="20"/>
                    </w:rPr>
                    <w:t>Ordinateur pour analyse et rapport</w:t>
                  </w:r>
                </w:p>
                <w:p w14:paraId="4DCB78D5" w14:textId="77777777" w:rsidR="00F62B20" w:rsidRPr="00F62B20" w:rsidRDefault="00F62B20" w:rsidP="00F62B20">
                  <w:pPr>
                    <w:rPr>
                      <w:rFonts w:eastAsia="Times New Roman"/>
                    </w:rPr>
                  </w:pPr>
                </w:p>
              </w:tc>
            </w:tr>
          </w:tbl>
          <w:p w14:paraId="740CBDB8" w14:textId="77777777" w:rsidR="007A66D9" w:rsidRDefault="007A66D9" w:rsidP="00F62B20">
            <w:pPr>
              <w:pBdr>
                <w:top w:val="nil"/>
                <w:left w:val="nil"/>
                <w:bottom w:val="nil"/>
                <w:right w:val="nil"/>
                <w:between w:val="nil"/>
              </w:pBdr>
              <w:rPr>
                <w:rFonts w:ascii="Arial Narrow" w:eastAsia="Arial Narrow" w:hAnsi="Arial Narrow" w:cs="Arial Narrow"/>
                <w:color w:val="000000"/>
                <w:sz w:val="20"/>
                <w:szCs w:val="20"/>
              </w:rPr>
            </w:pPr>
          </w:p>
        </w:tc>
      </w:tr>
      <w:tr w:rsidR="007A66D9" w14:paraId="40ECB39A" w14:textId="77777777" w:rsidTr="002806AA">
        <w:trPr>
          <w:trHeight w:val="1167"/>
        </w:trPr>
        <w:tc>
          <w:tcPr>
            <w:tcW w:w="9640" w:type="dxa"/>
            <w:gridSpan w:val="3"/>
          </w:tcPr>
          <w:p w14:paraId="06A8EFCD" w14:textId="77777777" w:rsidR="00F62B20" w:rsidRDefault="00F62B20" w:rsidP="00F62B20">
            <w:pPr>
              <w:pStyle w:val="x-scope"/>
              <w:shd w:val="clear" w:color="auto" w:fill="FFFFFF"/>
              <w:spacing w:before="0" w:beforeAutospacing="0" w:after="0" w:afterAutospacing="0"/>
              <w:rPr>
                <w:rFonts w:ascii="Calibri" w:hAnsi="Calibri" w:cs="Calibri"/>
                <w:color w:val="000000"/>
                <w:sz w:val="22"/>
                <w:szCs w:val="22"/>
              </w:rPr>
            </w:pPr>
            <w:r>
              <w:rPr>
                <w:rStyle w:val="qowt-font6-arialnarrow"/>
                <w:rFonts w:ascii="Calibri" w:hAnsi="Calibri" w:cs="Calibri"/>
                <w:b/>
                <w:bCs/>
                <w:color w:val="000000"/>
                <w:sz w:val="20"/>
                <w:szCs w:val="20"/>
              </w:rPr>
              <w:lastRenderedPageBreak/>
              <w:t>Mise en situation</w:t>
            </w:r>
          </w:p>
          <w:p w14:paraId="1A043AFB" w14:textId="77777777" w:rsidR="002806AA" w:rsidRDefault="002806AA" w:rsidP="002806AA">
            <w:pPr>
              <w:pStyle w:val="qowt-li-50"/>
              <w:numPr>
                <w:ilvl w:val="0"/>
                <w:numId w:val="13"/>
              </w:numPr>
              <w:shd w:val="clear" w:color="auto" w:fill="FFFFFF"/>
              <w:spacing w:before="0" w:beforeAutospacing="0" w:after="0" w:afterAutospacing="0"/>
              <w:ind w:left="891" w:hanging="283"/>
              <w:rPr>
                <w:rFonts w:ascii="Calibri" w:hAnsi="Calibri" w:cs="Calibri"/>
                <w:color w:val="000000"/>
                <w:sz w:val="22"/>
                <w:szCs w:val="22"/>
              </w:rPr>
            </w:pPr>
            <w:r>
              <w:rPr>
                <w:rStyle w:val="qowt-font5-arialnarrow"/>
                <w:rFonts w:ascii="Calibri" w:hAnsi="Calibri" w:cs="Calibri"/>
                <w:color w:val="000000"/>
                <w:sz w:val="20"/>
                <w:szCs w:val="20"/>
              </w:rPr>
              <w:t>Vidéo, les étapes de la production de fromage : le caillage action des enzymes</w:t>
            </w:r>
          </w:p>
          <w:p w14:paraId="2F5768CE" w14:textId="77777777" w:rsidR="002806AA" w:rsidRDefault="002806AA" w:rsidP="002806AA">
            <w:pPr>
              <w:pStyle w:val="qowt-li-50"/>
              <w:numPr>
                <w:ilvl w:val="0"/>
                <w:numId w:val="13"/>
              </w:numPr>
              <w:shd w:val="clear" w:color="auto" w:fill="FFFFFF"/>
              <w:spacing w:before="0" w:beforeAutospacing="0" w:after="0" w:afterAutospacing="0"/>
              <w:ind w:left="891" w:hanging="283"/>
              <w:rPr>
                <w:rFonts w:ascii="Calibri" w:hAnsi="Calibri" w:cs="Calibri"/>
                <w:color w:val="000000"/>
                <w:sz w:val="22"/>
                <w:szCs w:val="22"/>
              </w:rPr>
            </w:pPr>
            <w:r>
              <w:rPr>
                <w:rStyle w:val="qowt-font5-arialnarrow"/>
                <w:rFonts w:ascii="Calibri" w:hAnsi="Calibri" w:cs="Calibri"/>
                <w:color w:val="000000"/>
                <w:sz w:val="20"/>
                <w:szCs w:val="20"/>
              </w:rPr>
              <w:t>Les matières premières pour faire un fromage</w:t>
            </w:r>
          </w:p>
          <w:p w14:paraId="475C7476" w14:textId="77777777" w:rsidR="007A66D9" w:rsidRPr="002806AA" w:rsidRDefault="002806AA" w:rsidP="002806AA">
            <w:pPr>
              <w:pStyle w:val="qowt-li-50"/>
              <w:numPr>
                <w:ilvl w:val="0"/>
                <w:numId w:val="13"/>
              </w:numPr>
              <w:shd w:val="clear" w:color="auto" w:fill="FFFFFF"/>
              <w:spacing w:before="0" w:beforeAutospacing="0" w:after="0" w:afterAutospacing="0"/>
              <w:ind w:left="891" w:hanging="283"/>
              <w:rPr>
                <w:rFonts w:ascii="Calibri" w:hAnsi="Calibri" w:cs="Calibri"/>
                <w:color w:val="000000"/>
                <w:sz w:val="22"/>
                <w:szCs w:val="22"/>
              </w:rPr>
            </w:pPr>
            <w:r>
              <w:rPr>
                <w:rStyle w:val="qowt-font5-arialnarrow"/>
                <w:rFonts w:ascii="Calibri" w:hAnsi="Calibri" w:cs="Calibri"/>
                <w:color w:val="000000"/>
                <w:sz w:val="20"/>
                <w:szCs w:val="20"/>
              </w:rPr>
              <w:t>Présentation du travail</w:t>
            </w:r>
          </w:p>
        </w:tc>
      </w:tr>
      <w:tr w:rsidR="007A66D9" w14:paraId="25F7876B" w14:textId="77777777" w:rsidTr="002806AA">
        <w:trPr>
          <w:trHeight w:val="804"/>
        </w:trPr>
        <w:tc>
          <w:tcPr>
            <w:tcW w:w="9640" w:type="dxa"/>
            <w:gridSpan w:val="3"/>
          </w:tcPr>
          <w:p w14:paraId="53B2E187" w14:textId="77777777" w:rsidR="007A66D9" w:rsidRDefault="002806AA">
            <w:pPr>
              <w:rPr>
                <w:rFonts w:ascii="Arial Narrow" w:eastAsia="Arial Narrow" w:hAnsi="Arial Narrow" w:cs="Arial Narrow"/>
                <w:b/>
                <w:sz w:val="20"/>
                <w:szCs w:val="20"/>
              </w:rPr>
            </w:pPr>
            <w:r>
              <w:rPr>
                <w:rFonts w:ascii="Arial Narrow" w:eastAsia="Arial Narrow" w:hAnsi="Arial Narrow" w:cs="Arial Narrow"/>
                <w:b/>
                <w:sz w:val="20"/>
                <w:szCs w:val="20"/>
              </w:rPr>
              <w:t>Activité</w:t>
            </w:r>
          </w:p>
          <w:p w14:paraId="1082D5EE" w14:textId="77777777" w:rsidR="002806AA" w:rsidRDefault="002806AA" w:rsidP="002806AA">
            <w:pPr>
              <w:pStyle w:val="qowt-li-30"/>
              <w:numPr>
                <w:ilvl w:val="0"/>
                <w:numId w:val="14"/>
              </w:numPr>
              <w:shd w:val="clear" w:color="auto" w:fill="FFFFFF"/>
              <w:spacing w:before="0" w:beforeAutospacing="0" w:after="0" w:afterAutospacing="0"/>
              <w:ind w:left="891" w:hanging="283"/>
              <w:rPr>
                <w:rFonts w:ascii="Calibri" w:hAnsi="Calibri" w:cs="Calibri"/>
                <w:color w:val="000000"/>
                <w:sz w:val="22"/>
                <w:szCs w:val="22"/>
              </w:rPr>
            </w:pPr>
            <w:r>
              <w:rPr>
                <w:rStyle w:val="qowt-font5-arialnarrow"/>
                <w:rFonts w:ascii="Calibri" w:hAnsi="Calibri" w:cs="Calibri"/>
                <w:color w:val="000000"/>
                <w:sz w:val="20"/>
                <w:szCs w:val="20"/>
              </w:rPr>
              <w:t xml:space="preserve">Regrouper les élèves </w:t>
            </w:r>
          </w:p>
          <w:p w14:paraId="0655D5CB" w14:textId="77777777" w:rsidR="007A66D9" w:rsidRPr="002806AA" w:rsidRDefault="002806AA" w:rsidP="002806AA">
            <w:pPr>
              <w:pStyle w:val="qowt-li-30"/>
              <w:numPr>
                <w:ilvl w:val="0"/>
                <w:numId w:val="14"/>
              </w:numPr>
              <w:shd w:val="clear" w:color="auto" w:fill="FFFFFF"/>
              <w:spacing w:before="0" w:beforeAutospacing="0" w:after="0" w:afterAutospacing="0"/>
              <w:ind w:left="891" w:hanging="283"/>
              <w:rPr>
                <w:rFonts w:ascii="Calibri" w:hAnsi="Calibri" w:cs="Calibri"/>
                <w:color w:val="000000"/>
                <w:sz w:val="22"/>
                <w:szCs w:val="22"/>
              </w:rPr>
            </w:pPr>
            <w:r>
              <w:rPr>
                <w:rStyle w:val="qowt-font5-arialnarrow"/>
                <w:rFonts w:ascii="Calibri" w:hAnsi="Calibri" w:cs="Calibri"/>
                <w:color w:val="000000"/>
                <w:sz w:val="20"/>
                <w:szCs w:val="20"/>
              </w:rPr>
              <w:t>Compléter le laboratoire</w:t>
            </w:r>
            <w:r>
              <w:rPr>
                <w:rStyle w:val="qowt-font5-arialnarrow"/>
                <w:rFonts w:ascii="Calibri" w:hAnsi="Calibri" w:cs="Calibri"/>
                <w:b/>
                <w:bCs/>
                <w:color w:val="000000"/>
                <w:sz w:val="20"/>
                <w:szCs w:val="20"/>
              </w:rPr>
              <w:t xml:space="preserve"> (voir </w:t>
            </w:r>
            <w:proofErr w:type="spellStart"/>
            <w:r>
              <w:rPr>
                <w:rStyle w:val="qowt-font5-arialnarrow"/>
                <w:rFonts w:ascii="Calibri" w:hAnsi="Calibri" w:cs="Calibri"/>
                <w:b/>
                <w:bCs/>
                <w:color w:val="000000"/>
                <w:sz w:val="20"/>
                <w:szCs w:val="20"/>
              </w:rPr>
              <w:t>document_dosage</w:t>
            </w:r>
            <w:proofErr w:type="spellEnd"/>
            <w:r>
              <w:rPr>
                <w:rStyle w:val="qowt-font5-arialnarrow"/>
                <w:rFonts w:ascii="Calibri" w:hAnsi="Calibri" w:cs="Calibri"/>
                <w:b/>
                <w:bCs/>
                <w:color w:val="000000"/>
                <w:sz w:val="20"/>
                <w:szCs w:val="20"/>
              </w:rPr>
              <w:t xml:space="preserve"> acide)</w:t>
            </w:r>
          </w:p>
        </w:tc>
      </w:tr>
      <w:tr w:rsidR="007A66D9" w14:paraId="2C4B28CA" w14:textId="77777777">
        <w:trPr>
          <w:trHeight w:val="558"/>
        </w:trPr>
        <w:tc>
          <w:tcPr>
            <w:tcW w:w="9640" w:type="dxa"/>
            <w:gridSpan w:val="3"/>
          </w:tcPr>
          <w:p w14:paraId="2412CFF7" w14:textId="77777777" w:rsidR="007A66D9" w:rsidRDefault="002806AA">
            <w:pPr>
              <w:rPr>
                <w:rFonts w:ascii="Arial Narrow" w:eastAsia="Arial Narrow" w:hAnsi="Arial Narrow" w:cs="Arial Narrow"/>
                <w:b/>
                <w:sz w:val="20"/>
                <w:szCs w:val="20"/>
              </w:rPr>
            </w:pPr>
            <w:r>
              <w:rPr>
                <w:rFonts w:ascii="Arial Narrow" w:eastAsia="Arial Narrow" w:hAnsi="Arial Narrow" w:cs="Arial Narrow"/>
                <w:b/>
                <w:sz w:val="20"/>
                <w:szCs w:val="20"/>
              </w:rPr>
              <w:t>Pour aller plus loin</w:t>
            </w:r>
          </w:p>
          <w:p w14:paraId="00C10423" w14:textId="77777777" w:rsidR="002806AA" w:rsidRDefault="002806AA" w:rsidP="002806AA">
            <w:pPr>
              <w:pStyle w:val="qowt-li-20"/>
              <w:numPr>
                <w:ilvl w:val="0"/>
                <w:numId w:val="15"/>
              </w:numPr>
              <w:shd w:val="clear" w:color="auto" w:fill="FFFFFF"/>
              <w:spacing w:before="0" w:beforeAutospacing="0" w:after="0" w:afterAutospacing="0"/>
              <w:ind w:left="891" w:hanging="283"/>
              <w:rPr>
                <w:rFonts w:ascii="Calibri" w:hAnsi="Calibri" w:cs="Calibri"/>
                <w:color w:val="000000"/>
                <w:sz w:val="22"/>
                <w:szCs w:val="22"/>
              </w:rPr>
            </w:pPr>
            <w:r>
              <w:rPr>
                <w:rStyle w:val="qowt-font5-arialnarrow"/>
                <w:rFonts w:ascii="Calibri" w:hAnsi="Calibri" w:cs="Calibri"/>
                <w:color w:val="000000"/>
                <w:sz w:val="20"/>
                <w:szCs w:val="20"/>
              </w:rPr>
              <w:t>Construire à l’aide des modèles moléculaires les deux énantiomères de la molécule d’acide lactique</w:t>
            </w:r>
          </w:p>
          <w:p w14:paraId="07C8582F" w14:textId="77777777" w:rsidR="002806AA" w:rsidRDefault="002806AA" w:rsidP="002806AA">
            <w:pPr>
              <w:pStyle w:val="qowt-li-20"/>
              <w:numPr>
                <w:ilvl w:val="0"/>
                <w:numId w:val="15"/>
              </w:numPr>
              <w:shd w:val="clear" w:color="auto" w:fill="FFFFFF"/>
              <w:spacing w:before="0" w:beforeAutospacing="0" w:after="0" w:afterAutospacing="0"/>
              <w:ind w:left="891" w:hanging="283"/>
              <w:jc w:val="both"/>
              <w:rPr>
                <w:rFonts w:ascii="Calibri" w:hAnsi="Calibri" w:cs="Calibri"/>
                <w:color w:val="000000"/>
                <w:sz w:val="22"/>
                <w:szCs w:val="22"/>
              </w:rPr>
            </w:pPr>
            <w:r>
              <w:rPr>
                <w:rStyle w:val="qowt-font5-arialnarrow"/>
                <w:rFonts w:ascii="Calibri" w:hAnsi="Calibri" w:cs="Calibri"/>
                <w:color w:val="000000"/>
                <w:sz w:val="20"/>
                <w:szCs w:val="20"/>
              </w:rPr>
              <w:t>Refaire un titrage en modifiant le nombre de gouttes de phénolphtaléine (2 gouttes, 5 gouttes) est-ce que ce nombre de gouttes convient pour repérer le changement de coloration</w:t>
            </w:r>
            <w:r>
              <w:rPr>
                <w:rStyle w:val="qowt-font3-arial"/>
                <w:rFonts w:ascii="Calibri" w:hAnsi="Calibri" w:cs="Calibri"/>
                <w:color w:val="000000"/>
                <w:sz w:val="20"/>
                <w:szCs w:val="20"/>
              </w:rPr>
              <w:t> </w:t>
            </w:r>
            <w:r>
              <w:rPr>
                <w:rStyle w:val="qowt-font5-arialnarrow"/>
                <w:rFonts w:ascii="Calibri" w:hAnsi="Calibri" w:cs="Calibri"/>
                <w:color w:val="000000"/>
                <w:sz w:val="20"/>
                <w:szCs w:val="20"/>
              </w:rPr>
              <w:t xml:space="preserve">? </w:t>
            </w:r>
          </w:p>
          <w:p w14:paraId="2BEBAFA9" w14:textId="77777777" w:rsidR="002806AA" w:rsidRDefault="002806AA" w:rsidP="002806AA">
            <w:pPr>
              <w:pStyle w:val="qowt-li-20"/>
              <w:numPr>
                <w:ilvl w:val="0"/>
                <w:numId w:val="15"/>
              </w:numPr>
              <w:shd w:val="clear" w:color="auto" w:fill="FFFFFF"/>
              <w:spacing w:before="0" w:beforeAutospacing="0" w:after="0" w:afterAutospacing="0"/>
              <w:ind w:left="891" w:hanging="283"/>
              <w:rPr>
                <w:rFonts w:ascii="Calibri" w:hAnsi="Calibri" w:cs="Calibri"/>
                <w:color w:val="000000"/>
                <w:sz w:val="22"/>
                <w:szCs w:val="22"/>
              </w:rPr>
            </w:pPr>
            <w:r>
              <w:rPr>
                <w:rStyle w:val="qowt-font5-arialnarrow"/>
                <w:rFonts w:ascii="Calibri" w:hAnsi="Calibri" w:cs="Calibri"/>
                <w:color w:val="000000"/>
                <w:sz w:val="20"/>
                <w:szCs w:val="20"/>
              </w:rPr>
              <w:t>Faire des prédictions sur le degré Dornic d’un yogourt et d’un fromage frais. Faire écrire un protocole et expérimenter pour vérifier les prédictions.</w:t>
            </w:r>
          </w:p>
          <w:p w14:paraId="0BBEA84C" w14:textId="77777777" w:rsidR="007A66D9" w:rsidRPr="00F62B20" w:rsidRDefault="002806AA" w:rsidP="002806AA">
            <w:pPr>
              <w:pStyle w:val="qowt-li-20"/>
              <w:numPr>
                <w:ilvl w:val="0"/>
                <w:numId w:val="15"/>
              </w:numPr>
              <w:shd w:val="clear" w:color="auto" w:fill="FFFFFF"/>
              <w:spacing w:before="0" w:beforeAutospacing="0" w:after="0" w:afterAutospacing="0"/>
              <w:ind w:left="891" w:hanging="283"/>
              <w:rPr>
                <w:rFonts w:ascii="Calibri" w:hAnsi="Calibri" w:cs="Calibri"/>
                <w:color w:val="000000"/>
                <w:sz w:val="22"/>
                <w:szCs w:val="22"/>
              </w:rPr>
            </w:pPr>
            <w:r>
              <w:rPr>
                <w:rStyle w:val="qowt-font5-arialnarrow"/>
                <w:rFonts w:ascii="Calibri" w:hAnsi="Calibri" w:cs="Calibri"/>
                <w:color w:val="000000"/>
                <w:sz w:val="20"/>
                <w:szCs w:val="20"/>
              </w:rPr>
              <w:t>R</w:t>
            </w:r>
            <w:r>
              <w:t>é</w:t>
            </w:r>
            <w:r>
              <w:rPr>
                <w:rStyle w:val="qowt-font5-arialnarrow"/>
                <w:rFonts w:ascii="Calibri" w:hAnsi="Calibri" w:cs="Calibri"/>
                <w:color w:val="000000"/>
                <w:sz w:val="20"/>
                <w:szCs w:val="20"/>
              </w:rPr>
              <w:t xml:space="preserve">aliser le même dosage mais avec un </w:t>
            </w:r>
            <w:proofErr w:type="spellStart"/>
            <w:r>
              <w:rPr>
                <w:rStyle w:val="qowt-font5-arialnarrow"/>
                <w:rFonts w:ascii="Calibri" w:hAnsi="Calibri" w:cs="Calibri"/>
                <w:color w:val="000000"/>
                <w:sz w:val="20"/>
                <w:szCs w:val="20"/>
              </w:rPr>
              <w:t>pHmètre</w:t>
            </w:r>
            <w:proofErr w:type="spellEnd"/>
          </w:p>
        </w:tc>
      </w:tr>
      <w:tr w:rsidR="007A66D9" w14:paraId="5B48EBE1" w14:textId="77777777">
        <w:tc>
          <w:tcPr>
            <w:tcW w:w="9640" w:type="dxa"/>
            <w:gridSpan w:val="3"/>
          </w:tcPr>
          <w:p w14:paraId="5A689FEA" w14:textId="77777777" w:rsidR="007A66D9" w:rsidRDefault="002806AA">
            <w:pPr>
              <w:rPr>
                <w:rFonts w:ascii="Arial Narrow" w:eastAsia="Arial Narrow" w:hAnsi="Arial Narrow" w:cs="Arial Narrow"/>
                <w:b/>
                <w:sz w:val="20"/>
                <w:szCs w:val="20"/>
              </w:rPr>
            </w:pPr>
            <w:r>
              <w:rPr>
                <w:rFonts w:ascii="Arial Narrow" w:eastAsia="Arial Narrow" w:hAnsi="Arial Narrow" w:cs="Arial Narrow"/>
                <w:b/>
                <w:sz w:val="20"/>
                <w:szCs w:val="20"/>
              </w:rPr>
              <w:t>Évaluation</w:t>
            </w:r>
          </w:p>
          <w:p w14:paraId="7ACBC3FC" w14:textId="77777777" w:rsidR="002806AA" w:rsidRDefault="002806AA" w:rsidP="002806AA">
            <w:pPr>
              <w:pStyle w:val="qowt-li-80"/>
              <w:numPr>
                <w:ilvl w:val="0"/>
                <w:numId w:val="16"/>
              </w:numPr>
              <w:shd w:val="clear" w:color="auto" w:fill="FFFFFF"/>
              <w:spacing w:before="0" w:beforeAutospacing="0" w:after="0" w:afterAutospacing="0"/>
              <w:ind w:hanging="294"/>
              <w:rPr>
                <w:rFonts w:ascii="Calibri" w:hAnsi="Calibri" w:cs="Calibri"/>
                <w:color w:val="000000"/>
                <w:sz w:val="22"/>
                <w:szCs w:val="22"/>
              </w:rPr>
            </w:pPr>
            <w:r>
              <w:rPr>
                <w:rStyle w:val="qowt-font5-arialnarrow"/>
                <w:rFonts w:ascii="Calibri" w:hAnsi="Calibri" w:cs="Calibri"/>
                <w:color w:val="000000"/>
                <w:sz w:val="20"/>
                <w:szCs w:val="20"/>
              </w:rPr>
              <w:t xml:space="preserve">Sommative : écriture </w:t>
            </w:r>
            <w:proofErr w:type="gramStart"/>
            <w:r>
              <w:rPr>
                <w:rStyle w:val="qowt-font5-arialnarrow"/>
                <w:rFonts w:ascii="Calibri" w:hAnsi="Calibri" w:cs="Calibri"/>
                <w:color w:val="000000"/>
                <w:sz w:val="20"/>
                <w:szCs w:val="20"/>
              </w:rPr>
              <w:t>de la section matériel</w:t>
            </w:r>
            <w:proofErr w:type="gramEnd"/>
            <w:r>
              <w:rPr>
                <w:rStyle w:val="qowt-font5-arialnarrow"/>
                <w:rFonts w:ascii="Calibri" w:hAnsi="Calibri" w:cs="Calibri"/>
                <w:color w:val="000000"/>
                <w:sz w:val="20"/>
                <w:szCs w:val="20"/>
              </w:rPr>
              <w:t xml:space="preserve"> et méthode</w:t>
            </w:r>
          </w:p>
          <w:p w14:paraId="762A9953" w14:textId="77777777" w:rsidR="007A66D9" w:rsidRPr="00F62B20" w:rsidRDefault="002806AA" w:rsidP="002806AA">
            <w:pPr>
              <w:pStyle w:val="qowt-li-80"/>
              <w:numPr>
                <w:ilvl w:val="0"/>
                <w:numId w:val="16"/>
              </w:numPr>
              <w:shd w:val="clear" w:color="auto" w:fill="FFFFFF"/>
              <w:spacing w:before="0" w:beforeAutospacing="0" w:after="0" w:afterAutospacing="0"/>
              <w:ind w:hanging="294"/>
              <w:rPr>
                <w:rFonts w:ascii="Calibri" w:hAnsi="Calibri" w:cs="Calibri"/>
                <w:color w:val="000000"/>
                <w:sz w:val="22"/>
                <w:szCs w:val="22"/>
              </w:rPr>
            </w:pPr>
            <w:r>
              <w:rPr>
                <w:rStyle w:val="qowt-font5-arialnarrow"/>
                <w:rFonts w:ascii="Calibri" w:hAnsi="Calibri" w:cs="Calibri"/>
                <w:color w:val="000000"/>
                <w:sz w:val="20"/>
                <w:szCs w:val="20"/>
              </w:rPr>
              <w:t>Sommative : travail en laboratoire — rapport de laboratoire</w:t>
            </w:r>
          </w:p>
        </w:tc>
      </w:tr>
      <w:tr w:rsidR="007A66D9" w14:paraId="16EA0514" w14:textId="77777777">
        <w:tc>
          <w:tcPr>
            <w:tcW w:w="9640" w:type="dxa"/>
            <w:gridSpan w:val="3"/>
          </w:tcPr>
          <w:p w14:paraId="178DF1C7" w14:textId="77777777" w:rsidR="007A66D9" w:rsidRDefault="002806AA">
            <w:pPr>
              <w:rPr>
                <w:rFonts w:ascii="Arial Narrow" w:eastAsia="Arial Narrow" w:hAnsi="Arial Narrow" w:cs="Arial Narrow"/>
                <w:b/>
                <w:sz w:val="20"/>
                <w:szCs w:val="20"/>
              </w:rPr>
            </w:pPr>
            <w:r>
              <w:rPr>
                <w:rFonts w:ascii="Arial Narrow" w:eastAsia="Arial Narrow" w:hAnsi="Arial Narrow" w:cs="Arial Narrow"/>
                <w:b/>
                <w:sz w:val="20"/>
                <w:szCs w:val="20"/>
              </w:rPr>
              <w:t>Ressources</w:t>
            </w:r>
          </w:p>
          <w:p w14:paraId="3B812D5E" w14:textId="77777777" w:rsidR="002806AA" w:rsidRDefault="002806AA" w:rsidP="002806AA">
            <w:pPr>
              <w:pStyle w:val="qowt-li-80"/>
              <w:numPr>
                <w:ilvl w:val="0"/>
                <w:numId w:val="17"/>
              </w:numPr>
              <w:shd w:val="clear" w:color="auto" w:fill="FFFFFF"/>
              <w:spacing w:before="0" w:beforeAutospacing="0" w:after="0" w:afterAutospacing="0"/>
              <w:ind w:left="891"/>
              <w:rPr>
                <w:rFonts w:ascii="Calibri" w:hAnsi="Calibri" w:cs="Calibri"/>
                <w:color w:val="000000"/>
                <w:sz w:val="22"/>
                <w:szCs w:val="22"/>
              </w:rPr>
            </w:pPr>
            <w:r>
              <w:rPr>
                <w:rStyle w:val="qowt-font5-arialnarrow"/>
                <w:rFonts w:ascii="Calibri" w:hAnsi="Calibri" w:cs="Calibri"/>
                <w:b/>
                <w:bCs/>
                <w:color w:val="000000"/>
                <w:sz w:val="20"/>
                <w:szCs w:val="20"/>
              </w:rPr>
              <w:t>Fournisseur matériel</w:t>
            </w:r>
          </w:p>
          <w:p w14:paraId="65B65353" w14:textId="77777777" w:rsidR="002806AA" w:rsidRDefault="002806AA" w:rsidP="002806AA">
            <w:pPr>
              <w:pStyle w:val="qowt-li-80"/>
              <w:numPr>
                <w:ilvl w:val="0"/>
                <w:numId w:val="17"/>
              </w:numPr>
              <w:shd w:val="clear" w:color="auto" w:fill="FFFFFF"/>
              <w:spacing w:before="0" w:beforeAutospacing="0" w:after="0" w:afterAutospacing="0"/>
              <w:ind w:left="891"/>
              <w:rPr>
                <w:rFonts w:ascii="Calibri" w:hAnsi="Calibri" w:cs="Calibri"/>
                <w:color w:val="000000"/>
                <w:sz w:val="22"/>
                <w:szCs w:val="22"/>
              </w:rPr>
            </w:pPr>
            <w:r>
              <w:rPr>
                <w:rStyle w:val="qowt-font5-arialnarrow"/>
                <w:rFonts w:ascii="Calibri" w:hAnsi="Calibri" w:cs="Calibri"/>
                <w:color w:val="000000"/>
                <w:sz w:val="20"/>
                <w:szCs w:val="20"/>
              </w:rPr>
              <w:t>La formule brute de l’acide lactique : C</w:t>
            </w:r>
            <w:r>
              <w:rPr>
                <w:rStyle w:val="qowt-font5-arialnarrow"/>
                <w:rFonts w:ascii="Calibri" w:hAnsi="Calibri" w:cs="Calibri"/>
                <w:color w:val="000000"/>
                <w:sz w:val="20"/>
                <w:szCs w:val="20"/>
                <w:vertAlign w:val="subscript"/>
              </w:rPr>
              <w:t>3</w:t>
            </w:r>
            <w:r>
              <w:rPr>
                <w:rStyle w:val="qowt-font5-arialnarrow"/>
                <w:rFonts w:ascii="Calibri" w:hAnsi="Calibri" w:cs="Calibri"/>
                <w:color w:val="000000"/>
                <w:sz w:val="20"/>
                <w:szCs w:val="20"/>
              </w:rPr>
              <w:t>H</w:t>
            </w:r>
            <w:r>
              <w:rPr>
                <w:rStyle w:val="qowt-font5-arialnarrow"/>
                <w:rFonts w:ascii="Calibri" w:hAnsi="Calibri" w:cs="Calibri"/>
                <w:color w:val="000000"/>
                <w:sz w:val="20"/>
                <w:szCs w:val="20"/>
                <w:vertAlign w:val="subscript"/>
              </w:rPr>
              <w:t>6</w:t>
            </w:r>
            <w:r>
              <w:rPr>
                <w:rStyle w:val="qowt-font5-arialnarrow"/>
                <w:rFonts w:ascii="Calibri" w:hAnsi="Calibri" w:cs="Calibri"/>
                <w:color w:val="000000"/>
                <w:sz w:val="20"/>
                <w:szCs w:val="20"/>
              </w:rPr>
              <w:t>O</w:t>
            </w:r>
            <w:r>
              <w:rPr>
                <w:rStyle w:val="qowt-font5-arialnarrow"/>
                <w:rFonts w:ascii="Calibri" w:hAnsi="Calibri" w:cs="Calibri"/>
                <w:color w:val="000000"/>
                <w:sz w:val="20"/>
                <w:szCs w:val="20"/>
                <w:vertAlign w:val="subscript"/>
              </w:rPr>
              <w:t>3</w:t>
            </w:r>
            <w:r>
              <w:rPr>
                <w:rStyle w:val="qowt-font5-arialnarrow"/>
                <w:rFonts w:ascii="Calibri" w:hAnsi="Calibri" w:cs="Calibri"/>
                <w:color w:val="000000"/>
                <w:sz w:val="20"/>
                <w:szCs w:val="20"/>
              </w:rPr>
              <w:t xml:space="preserve"> ; </w:t>
            </w:r>
            <w:proofErr w:type="spellStart"/>
            <w:r>
              <w:rPr>
                <w:rStyle w:val="qowt-font5-arialnarrow"/>
                <w:rFonts w:ascii="Calibri" w:hAnsi="Calibri" w:cs="Calibri"/>
                <w:color w:val="000000"/>
                <w:sz w:val="20"/>
                <w:szCs w:val="20"/>
              </w:rPr>
              <w:t>pK</w:t>
            </w:r>
            <w:r>
              <w:rPr>
                <w:rStyle w:val="qowt-font5-arialnarrow"/>
                <w:rFonts w:ascii="Calibri" w:hAnsi="Calibri" w:cs="Calibri"/>
                <w:color w:val="000000"/>
                <w:sz w:val="20"/>
                <w:szCs w:val="20"/>
                <w:vertAlign w:val="subscript"/>
              </w:rPr>
              <w:t>a</w:t>
            </w:r>
            <w:proofErr w:type="spellEnd"/>
            <w:r>
              <w:rPr>
                <w:rStyle w:val="qowt-font5-arialnarrow"/>
                <w:rFonts w:ascii="Calibri" w:hAnsi="Calibri" w:cs="Calibri"/>
                <w:color w:val="000000"/>
                <w:sz w:val="20"/>
                <w:szCs w:val="20"/>
                <w:vertAlign w:val="subscript"/>
              </w:rPr>
              <w:t xml:space="preserve"> </w:t>
            </w:r>
            <w:r>
              <w:rPr>
                <w:rStyle w:val="qowt-font5-arialnarrow"/>
                <w:rFonts w:ascii="Calibri" w:hAnsi="Calibri" w:cs="Calibri"/>
                <w:color w:val="000000"/>
                <w:sz w:val="20"/>
                <w:szCs w:val="20"/>
              </w:rPr>
              <w:t>= 3,8</w:t>
            </w:r>
          </w:p>
          <w:p w14:paraId="1EA791BD" w14:textId="77777777" w:rsidR="002806AA" w:rsidRDefault="002806AA" w:rsidP="002806AA">
            <w:pPr>
              <w:pStyle w:val="qowt-li-80"/>
              <w:numPr>
                <w:ilvl w:val="0"/>
                <w:numId w:val="17"/>
              </w:numPr>
              <w:shd w:val="clear" w:color="auto" w:fill="FFFFFF"/>
              <w:spacing w:before="0" w:beforeAutospacing="0" w:after="0" w:afterAutospacing="0"/>
              <w:ind w:left="891"/>
              <w:rPr>
                <w:rFonts w:ascii="Calibri" w:hAnsi="Calibri" w:cs="Calibri"/>
                <w:color w:val="000000"/>
                <w:sz w:val="22"/>
                <w:szCs w:val="22"/>
              </w:rPr>
            </w:pPr>
            <w:r>
              <w:rPr>
                <w:rStyle w:val="qowt-font5-arialnarrow"/>
                <w:rFonts w:ascii="Calibri" w:hAnsi="Calibri" w:cs="Calibri"/>
                <w:color w:val="000000"/>
                <w:sz w:val="20"/>
                <w:szCs w:val="20"/>
              </w:rPr>
              <w:t xml:space="preserve">Produit ionique de l’eau à 20 °C : </w:t>
            </w:r>
            <w:proofErr w:type="spellStart"/>
            <w:r>
              <w:rPr>
                <w:rStyle w:val="qowt-font5-arialnarrow"/>
                <w:rFonts w:ascii="Calibri" w:hAnsi="Calibri" w:cs="Calibri"/>
                <w:color w:val="000000"/>
                <w:sz w:val="20"/>
                <w:szCs w:val="20"/>
              </w:rPr>
              <w:t>K</w:t>
            </w:r>
            <w:r>
              <w:rPr>
                <w:rStyle w:val="qowt-font5-arialnarrow"/>
                <w:rFonts w:ascii="Calibri" w:hAnsi="Calibri" w:cs="Calibri"/>
                <w:color w:val="000000"/>
                <w:sz w:val="20"/>
                <w:szCs w:val="20"/>
                <w:vertAlign w:val="subscript"/>
              </w:rPr>
              <w:t>e</w:t>
            </w:r>
            <w:proofErr w:type="spellEnd"/>
            <w:r>
              <w:rPr>
                <w:rStyle w:val="qowt-font5-arialnarrow"/>
                <w:rFonts w:ascii="Calibri" w:hAnsi="Calibri" w:cs="Calibri"/>
                <w:color w:val="000000"/>
                <w:sz w:val="20"/>
                <w:szCs w:val="20"/>
              </w:rPr>
              <w:t xml:space="preserve"> = 10</w:t>
            </w:r>
            <w:r>
              <w:rPr>
                <w:rStyle w:val="qowt-font5-arialnarrow"/>
                <w:rFonts w:ascii="Calibri" w:hAnsi="Calibri" w:cs="Calibri"/>
                <w:color w:val="000000"/>
                <w:sz w:val="20"/>
                <w:szCs w:val="20"/>
                <w:vertAlign w:val="superscript"/>
              </w:rPr>
              <w:t>-14</w:t>
            </w:r>
          </w:p>
          <w:p w14:paraId="1D8EB96F" w14:textId="77777777" w:rsidR="002806AA" w:rsidRDefault="002806AA" w:rsidP="002806AA">
            <w:pPr>
              <w:pStyle w:val="qowt-li-80"/>
              <w:numPr>
                <w:ilvl w:val="0"/>
                <w:numId w:val="17"/>
              </w:numPr>
              <w:shd w:val="clear" w:color="auto" w:fill="FFFFFF"/>
              <w:spacing w:before="0" w:beforeAutospacing="0" w:after="0" w:afterAutospacing="0"/>
              <w:ind w:left="891"/>
              <w:rPr>
                <w:rFonts w:ascii="Calibri" w:hAnsi="Calibri" w:cs="Calibri"/>
                <w:color w:val="000000"/>
                <w:sz w:val="22"/>
                <w:szCs w:val="22"/>
              </w:rPr>
            </w:pPr>
            <w:r>
              <w:rPr>
                <w:rStyle w:val="qowt-font5-arialnarrow"/>
                <w:rFonts w:ascii="Calibri" w:hAnsi="Calibri" w:cs="Calibri"/>
                <w:color w:val="000000"/>
                <w:sz w:val="20"/>
                <w:szCs w:val="20"/>
              </w:rPr>
              <w:t>Les masses molaires : C : 12g/mol ; O : 16 g/mol ; H : 1g/mol</w:t>
            </w:r>
          </w:p>
          <w:p w14:paraId="076C8C87" w14:textId="77777777" w:rsidR="002806AA" w:rsidRDefault="002806AA" w:rsidP="002806AA">
            <w:pPr>
              <w:pStyle w:val="x-scope"/>
              <w:shd w:val="clear" w:color="auto" w:fill="FFFFFF"/>
              <w:spacing w:before="0" w:beforeAutospacing="0" w:after="0" w:afterAutospacing="0"/>
              <w:ind w:left="785"/>
              <w:rPr>
                <w:rFonts w:ascii="Calibri" w:hAnsi="Calibri" w:cs="Calibri"/>
                <w:color w:val="000000"/>
                <w:sz w:val="22"/>
                <w:szCs w:val="22"/>
              </w:rPr>
            </w:pPr>
          </w:p>
          <w:p w14:paraId="6A57C92B" w14:textId="77777777" w:rsidR="002806AA" w:rsidRDefault="002806AA" w:rsidP="002806AA">
            <w:pPr>
              <w:pStyle w:val="x-scope"/>
              <w:shd w:val="clear" w:color="auto" w:fill="FFFFFF"/>
              <w:spacing w:before="0" w:beforeAutospacing="0" w:after="0" w:afterAutospacing="0"/>
              <w:rPr>
                <w:rFonts w:ascii="Calibri" w:hAnsi="Calibri" w:cs="Calibri"/>
                <w:color w:val="000000"/>
                <w:sz w:val="22"/>
                <w:szCs w:val="22"/>
              </w:rPr>
            </w:pPr>
            <w:r>
              <w:rPr>
                <w:rStyle w:val="qowt-font5-arialnarrow"/>
                <w:rFonts w:ascii="Calibri" w:hAnsi="Calibri" w:cs="Calibri"/>
                <w:b/>
                <w:bCs/>
                <w:color w:val="000000"/>
                <w:sz w:val="20"/>
                <w:szCs w:val="20"/>
              </w:rPr>
              <w:t>Internet</w:t>
            </w:r>
          </w:p>
          <w:p w14:paraId="44CD6451" w14:textId="77777777" w:rsidR="002806AA" w:rsidRDefault="00504C91" w:rsidP="002806AA">
            <w:pPr>
              <w:pStyle w:val="qowt-li-40"/>
              <w:shd w:val="clear" w:color="auto" w:fill="FFFFFF"/>
              <w:spacing w:before="0" w:beforeAutospacing="0" w:after="0" w:afterAutospacing="0"/>
              <w:ind w:left="720"/>
              <w:rPr>
                <w:rFonts w:ascii="Calibri" w:hAnsi="Calibri" w:cs="Calibri"/>
                <w:color w:val="000000"/>
                <w:sz w:val="22"/>
                <w:szCs w:val="22"/>
              </w:rPr>
            </w:pPr>
            <w:hyperlink r:id="rId9" w:tgtFrame="_blank" w:history="1">
              <w:r w:rsidR="002806AA">
                <w:rPr>
                  <w:rStyle w:val="qowt-font5-arialnarrow"/>
                  <w:rFonts w:ascii="Calibri" w:hAnsi="Calibri" w:cs="Calibri"/>
                  <w:color w:val="000000"/>
                  <w:sz w:val="18"/>
                  <w:szCs w:val="18"/>
                  <w:u w:val="single"/>
                </w:rPr>
                <w:t>Déterminer le degré Dornic</w:t>
              </w:r>
            </w:hyperlink>
          </w:p>
          <w:p w14:paraId="168E4E45" w14:textId="77777777" w:rsidR="002806AA" w:rsidRDefault="002806AA" w:rsidP="002806AA">
            <w:pPr>
              <w:pStyle w:val="qowt-li-41"/>
              <w:shd w:val="clear" w:color="auto" w:fill="FFFFFF"/>
              <w:spacing w:before="0" w:beforeAutospacing="0" w:after="0" w:afterAutospacing="0"/>
              <w:ind w:left="1440"/>
              <w:rPr>
                <w:rFonts w:ascii="Calibri" w:hAnsi="Calibri" w:cs="Calibri"/>
                <w:color w:val="000000"/>
                <w:sz w:val="22"/>
                <w:szCs w:val="22"/>
              </w:rPr>
            </w:pPr>
            <w:r>
              <w:rPr>
                <w:rStyle w:val="qowt-font5-arialnarrow"/>
                <w:rFonts w:ascii="Calibri" w:hAnsi="Calibri" w:cs="Calibri"/>
                <w:i/>
                <w:iCs/>
                <w:color w:val="000000"/>
                <w:sz w:val="18"/>
                <w:szCs w:val="18"/>
              </w:rPr>
              <w:t>[</w:t>
            </w:r>
            <w:hyperlink r:id="rId10" w:tgtFrame="_blank" w:history="1">
              <w:r>
                <w:rPr>
                  <w:rStyle w:val="qowt-font5-arialnarrow"/>
                  <w:rFonts w:ascii="Calibri" w:hAnsi="Calibri" w:cs="Calibri"/>
                  <w:i/>
                  <w:iCs/>
                  <w:color w:val="0000FF"/>
                  <w:sz w:val="18"/>
                  <w:szCs w:val="18"/>
                  <w:u w:val="single"/>
                </w:rPr>
                <w:t>https://portail.stpaul4.ac-reunion.fr/wordpress/cgenial/2015/10/31/determination-du-degre-dornic-dun-yaourt-a-boire/?ticket=</w:t>
              </w:r>
            </w:hyperlink>
          </w:p>
          <w:p w14:paraId="6C5D748C" w14:textId="77777777" w:rsidR="002806AA" w:rsidRDefault="00504C91" w:rsidP="002806AA">
            <w:pPr>
              <w:pStyle w:val="qowt-li-40"/>
              <w:shd w:val="clear" w:color="auto" w:fill="FFFFFF"/>
              <w:spacing w:before="0" w:beforeAutospacing="0" w:after="0" w:afterAutospacing="0"/>
              <w:ind w:left="720"/>
              <w:rPr>
                <w:rFonts w:ascii="Calibri" w:hAnsi="Calibri" w:cs="Calibri"/>
                <w:color w:val="000000"/>
                <w:sz w:val="22"/>
                <w:szCs w:val="22"/>
              </w:rPr>
            </w:pPr>
            <w:hyperlink r:id="rId11" w:tgtFrame="_blank" w:history="1">
              <w:r w:rsidR="002806AA">
                <w:rPr>
                  <w:rStyle w:val="qowt-font5-arialnarrow"/>
                  <w:rFonts w:ascii="Calibri" w:hAnsi="Calibri" w:cs="Calibri"/>
                  <w:color w:val="000000"/>
                  <w:sz w:val="18"/>
                  <w:szCs w:val="18"/>
                  <w:u w:val="single"/>
                </w:rPr>
                <w:t>Détermination de l’acidité du lait</w:t>
              </w:r>
            </w:hyperlink>
          </w:p>
          <w:p w14:paraId="584D03A3" w14:textId="77777777" w:rsidR="002806AA" w:rsidRDefault="002806AA" w:rsidP="002806AA">
            <w:pPr>
              <w:pStyle w:val="qowt-li-41"/>
              <w:shd w:val="clear" w:color="auto" w:fill="FFFFFF"/>
              <w:spacing w:before="0" w:beforeAutospacing="0" w:after="0" w:afterAutospacing="0"/>
              <w:ind w:left="1440"/>
              <w:rPr>
                <w:rFonts w:ascii="Calibri" w:hAnsi="Calibri" w:cs="Calibri"/>
                <w:color w:val="000000"/>
                <w:sz w:val="22"/>
                <w:szCs w:val="22"/>
              </w:rPr>
            </w:pPr>
            <w:r>
              <w:rPr>
                <w:rStyle w:val="qowt-font5-arialnarrow"/>
                <w:rFonts w:ascii="Calibri" w:hAnsi="Calibri" w:cs="Calibri"/>
                <w:i/>
                <w:iCs/>
                <w:color w:val="000000"/>
                <w:sz w:val="18"/>
                <w:szCs w:val="18"/>
              </w:rPr>
              <w:t>[</w:t>
            </w:r>
            <w:hyperlink r:id="rId12" w:tgtFrame="_blank" w:history="1">
              <w:r>
                <w:rPr>
                  <w:rStyle w:val="qowt-font5-arialnarrow"/>
                  <w:rFonts w:ascii="Calibri" w:hAnsi="Calibri" w:cs="Calibri"/>
                  <w:i/>
                  <w:iCs/>
                  <w:color w:val="0000FF"/>
                  <w:sz w:val="18"/>
                  <w:szCs w:val="18"/>
                  <w:u w:val="single"/>
                </w:rPr>
                <w:t>http://lplagrangemaths.free.fr/Sciences/cours/Bac_Pro/HS/HS5/HS51_TP_N%B02_Acidite_d_un_lait.pdf</w:t>
              </w:r>
            </w:hyperlink>
            <w:r>
              <w:rPr>
                <w:rStyle w:val="qowt-font5-arialnarrow"/>
                <w:rFonts w:ascii="Calibri" w:hAnsi="Calibri" w:cs="Calibri"/>
                <w:i/>
                <w:iCs/>
                <w:color w:val="000000"/>
                <w:sz w:val="18"/>
                <w:szCs w:val="18"/>
              </w:rPr>
              <w:t>]</w:t>
            </w:r>
          </w:p>
          <w:p w14:paraId="1D9169E5" w14:textId="77777777" w:rsidR="002806AA" w:rsidRDefault="00504C91" w:rsidP="002806AA">
            <w:pPr>
              <w:pStyle w:val="qowt-li-40"/>
              <w:shd w:val="clear" w:color="auto" w:fill="FFFFFF"/>
              <w:spacing w:before="0" w:beforeAutospacing="0" w:after="0" w:afterAutospacing="0"/>
              <w:ind w:left="720"/>
              <w:rPr>
                <w:rFonts w:ascii="Calibri" w:hAnsi="Calibri" w:cs="Calibri"/>
                <w:color w:val="000000"/>
                <w:sz w:val="22"/>
                <w:szCs w:val="22"/>
              </w:rPr>
            </w:pPr>
            <w:hyperlink r:id="rId13" w:tgtFrame="_blank" w:history="1">
              <w:r w:rsidR="002806AA">
                <w:rPr>
                  <w:rStyle w:val="qowt-font5-arialnarrow"/>
                  <w:rFonts w:ascii="Calibri" w:hAnsi="Calibri" w:cs="Calibri"/>
                  <w:color w:val="000000"/>
                  <w:sz w:val="18"/>
                  <w:szCs w:val="18"/>
                  <w:u w:val="single"/>
                </w:rPr>
                <w:t xml:space="preserve">Le lait manipulation </w:t>
              </w:r>
            </w:hyperlink>
          </w:p>
          <w:p w14:paraId="6E983C52" w14:textId="77777777" w:rsidR="002806AA" w:rsidRDefault="002806AA" w:rsidP="002806AA">
            <w:pPr>
              <w:pStyle w:val="qowt-li-41"/>
              <w:shd w:val="clear" w:color="auto" w:fill="FFFFFF"/>
              <w:spacing w:before="0" w:beforeAutospacing="0" w:after="0" w:afterAutospacing="0"/>
              <w:ind w:left="1440"/>
              <w:rPr>
                <w:rFonts w:ascii="Calibri" w:hAnsi="Calibri" w:cs="Calibri"/>
                <w:color w:val="000000"/>
                <w:sz w:val="22"/>
                <w:szCs w:val="22"/>
              </w:rPr>
            </w:pPr>
            <w:r>
              <w:rPr>
                <w:rStyle w:val="qowt-font5-arialnarrow"/>
                <w:rFonts w:ascii="Calibri" w:hAnsi="Calibri" w:cs="Calibri"/>
                <w:i/>
                <w:iCs/>
                <w:color w:val="000000"/>
                <w:sz w:val="18"/>
                <w:szCs w:val="18"/>
              </w:rPr>
              <w:t>[</w:t>
            </w:r>
            <w:hyperlink r:id="rId14" w:tgtFrame="_blank" w:history="1">
              <w:r>
                <w:rPr>
                  <w:rStyle w:val="qowt-font5-arialnarrow"/>
                  <w:rFonts w:ascii="Calibri" w:hAnsi="Calibri" w:cs="Calibri"/>
                  <w:i/>
                  <w:iCs/>
                  <w:color w:val="0000FF"/>
                  <w:sz w:val="18"/>
                  <w:szCs w:val="18"/>
                  <w:u w:val="single"/>
                </w:rPr>
                <w:t>https://www2.ulb.ac.be/sciences/cudec/LaitManip2.html</w:t>
              </w:r>
            </w:hyperlink>
            <w:r>
              <w:rPr>
                <w:rStyle w:val="qowt-font5-arialnarrow"/>
                <w:rFonts w:ascii="Calibri" w:hAnsi="Calibri" w:cs="Calibri"/>
                <w:i/>
                <w:iCs/>
                <w:color w:val="000000"/>
                <w:sz w:val="18"/>
                <w:szCs w:val="18"/>
              </w:rPr>
              <w:t>]</w:t>
            </w:r>
          </w:p>
          <w:p w14:paraId="614F1697" w14:textId="77777777" w:rsidR="002806AA" w:rsidRDefault="00504C91" w:rsidP="002806AA">
            <w:pPr>
              <w:pStyle w:val="qowt-li-40"/>
              <w:shd w:val="clear" w:color="auto" w:fill="FFFFFF"/>
              <w:spacing w:before="0" w:beforeAutospacing="0" w:after="0" w:afterAutospacing="0"/>
              <w:ind w:left="720"/>
              <w:rPr>
                <w:rFonts w:ascii="Calibri" w:hAnsi="Calibri" w:cs="Calibri"/>
                <w:color w:val="000000"/>
                <w:sz w:val="22"/>
                <w:szCs w:val="22"/>
              </w:rPr>
            </w:pPr>
            <w:hyperlink r:id="rId15" w:tgtFrame="_blank" w:history="1">
              <w:r w:rsidR="002806AA">
                <w:rPr>
                  <w:rStyle w:val="qowt-font5-arialnarrow"/>
                  <w:rFonts w:ascii="Calibri" w:hAnsi="Calibri" w:cs="Calibri"/>
                  <w:color w:val="000000"/>
                  <w:sz w:val="18"/>
                  <w:szCs w:val="18"/>
                  <w:u w:val="single"/>
                </w:rPr>
                <w:t>Du lait au yogourt</w:t>
              </w:r>
            </w:hyperlink>
            <w:r w:rsidR="002806AA">
              <w:rPr>
                <w:rStyle w:val="qowt-font5-arialnarrow"/>
                <w:rFonts w:ascii="Calibri" w:hAnsi="Calibri" w:cs="Calibri"/>
                <w:i/>
                <w:iCs/>
                <w:color w:val="000000"/>
                <w:sz w:val="18"/>
                <w:szCs w:val="18"/>
              </w:rPr>
              <w:t xml:space="preserve"> </w:t>
            </w:r>
          </w:p>
          <w:p w14:paraId="322281FD" w14:textId="77777777" w:rsidR="002806AA" w:rsidRDefault="002806AA" w:rsidP="002806AA">
            <w:pPr>
              <w:pStyle w:val="qowt-li-41"/>
              <w:shd w:val="clear" w:color="auto" w:fill="FFFFFF"/>
              <w:spacing w:before="0" w:beforeAutospacing="0" w:after="0" w:afterAutospacing="0"/>
              <w:ind w:left="1440"/>
              <w:rPr>
                <w:rFonts w:ascii="Calibri" w:hAnsi="Calibri" w:cs="Calibri"/>
                <w:color w:val="000000"/>
                <w:sz w:val="22"/>
                <w:szCs w:val="22"/>
              </w:rPr>
            </w:pPr>
            <w:r>
              <w:rPr>
                <w:rStyle w:val="qowt-font5-arialnarrow"/>
                <w:rFonts w:ascii="Calibri" w:hAnsi="Calibri" w:cs="Calibri"/>
                <w:i/>
                <w:iCs/>
                <w:color w:val="000000"/>
                <w:sz w:val="18"/>
                <w:szCs w:val="18"/>
              </w:rPr>
              <w:t>[</w:t>
            </w:r>
            <w:hyperlink r:id="rId16" w:tgtFrame="_blank" w:history="1">
              <w:r>
                <w:rPr>
                  <w:rStyle w:val="qowt-font5-arialnarrow"/>
                  <w:rFonts w:ascii="Calibri" w:hAnsi="Calibri" w:cs="Calibri"/>
                  <w:i/>
                  <w:iCs/>
                  <w:color w:val="0000FF"/>
                  <w:sz w:val="18"/>
                  <w:szCs w:val="18"/>
                  <w:u w:val="single"/>
                </w:rPr>
                <w:t>http://physiquechimie-ea.ensfea.fr/wp-content/uploads/sites/10/2018/05/p22-47-projet-lait-BTS-PA-papier.pdf</w:t>
              </w:r>
            </w:hyperlink>
            <w:r>
              <w:rPr>
                <w:rStyle w:val="qowt-font5-arialnarrow"/>
                <w:rFonts w:ascii="Calibri" w:hAnsi="Calibri" w:cs="Calibri"/>
                <w:i/>
                <w:iCs/>
                <w:color w:val="000000"/>
                <w:sz w:val="18"/>
                <w:szCs w:val="18"/>
              </w:rPr>
              <w:t>]</w:t>
            </w:r>
          </w:p>
          <w:p w14:paraId="70E1864C" w14:textId="77777777" w:rsidR="007A66D9" w:rsidRDefault="007A66D9" w:rsidP="002806AA">
            <w:pPr>
              <w:pBdr>
                <w:top w:val="nil"/>
                <w:left w:val="nil"/>
                <w:bottom w:val="nil"/>
                <w:right w:val="nil"/>
                <w:between w:val="nil"/>
              </w:pBdr>
              <w:rPr>
                <w:rFonts w:ascii="Arial Narrow" w:eastAsia="Arial Narrow" w:hAnsi="Arial Narrow" w:cs="Arial Narrow"/>
                <w:b/>
                <w:color w:val="000000"/>
                <w:sz w:val="18"/>
                <w:szCs w:val="18"/>
              </w:rPr>
            </w:pPr>
          </w:p>
        </w:tc>
      </w:tr>
    </w:tbl>
    <w:p w14:paraId="2AD1804C" w14:textId="77777777" w:rsidR="007A66D9" w:rsidRDefault="007A66D9"/>
    <w:sectPr w:rsidR="007A66D9">
      <w:pgSz w:w="12240" w:h="15840"/>
      <w:pgMar w:top="1418"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6B4A4" w14:textId="77777777" w:rsidR="00504C91" w:rsidRDefault="00504C91" w:rsidP="002806AA">
      <w:r>
        <w:separator/>
      </w:r>
    </w:p>
  </w:endnote>
  <w:endnote w:type="continuationSeparator" w:id="0">
    <w:p w14:paraId="40FFC030" w14:textId="77777777" w:rsidR="00504C91" w:rsidRDefault="00504C91" w:rsidP="0028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91EDA" w14:textId="77777777" w:rsidR="00504C91" w:rsidRDefault="00504C91" w:rsidP="002806AA">
      <w:r>
        <w:separator/>
      </w:r>
    </w:p>
  </w:footnote>
  <w:footnote w:type="continuationSeparator" w:id="0">
    <w:p w14:paraId="1BB48C79" w14:textId="77777777" w:rsidR="00504C91" w:rsidRDefault="00504C91" w:rsidP="00280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744E"/>
    <w:multiLevelType w:val="hybridMultilevel"/>
    <w:tmpl w:val="5922F7C4"/>
    <w:lvl w:ilvl="0" w:tplc="0C0C0001">
      <w:start w:val="1"/>
      <w:numFmt w:val="bullet"/>
      <w:lvlText w:val=""/>
      <w:lvlJc w:val="left"/>
      <w:pPr>
        <w:ind w:left="902" w:hanging="360"/>
      </w:pPr>
      <w:rPr>
        <w:rFonts w:ascii="Symbol" w:hAnsi="Symbol" w:hint="default"/>
      </w:rPr>
    </w:lvl>
    <w:lvl w:ilvl="1" w:tplc="0C0C0003" w:tentative="1">
      <w:start w:val="1"/>
      <w:numFmt w:val="bullet"/>
      <w:lvlText w:val="o"/>
      <w:lvlJc w:val="left"/>
      <w:pPr>
        <w:ind w:left="1622" w:hanging="360"/>
      </w:pPr>
      <w:rPr>
        <w:rFonts w:ascii="Courier New" w:hAnsi="Courier New" w:cs="Courier New" w:hint="default"/>
      </w:rPr>
    </w:lvl>
    <w:lvl w:ilvl="2" w:tplc="0C0C0005" w:tentative="1">
      <w:start w:val="1"/>
      <w:numFmt w:val="bullet"/>
      <w:lvlText w:val=""/>
      <w:lvlJc w:val="left"/>
      <w:pPr>
        <w:ind w:left="2342" w:hanging="360"/>
      </w:pPr>
      <w:rPr>
        <w:rFonts w:ascii="Wingdings" w:hAnsi="Wingdings" w:hint="default"/>
      </w:rPr>
    </w:lvl>
    <w:lvl w:ilvl="3" w:tplc="0C0C0001" w:tentative="1">
      <w:start w:val="1"/>
      <w:numFmt w:val="bullet"/>
      <w:lvlText w:val=""/>
      <w:lvlJc w:val="left"/>
      <w:pPr>
        <w:ind w:left="3062" w:hanging="360"/>
      </w:pPr>
      <w:rPr>
        <w:rFonts w:ascii="Symbol" w:hAnsi="Symbol" w:hint="default"/>
      </w:rPr>
    </w:lvl>
    <w:lvl w:ilvl="4" w:tplc="0C0C0003" w:tentative="1">
      <w:start w:val="1"/>
      <w:numFmt w:val="bullet"/>
      <w:lvlText w:val="o"/>
      <w:lvlJc w:val="left"/>
      <w:pPr>
        <w:ind w:left="3782" w:hanging="360"/>
      </w:pPr>
      <w:rPr>
        <w:rFonts w:ascii="Courier New" w:hAnsi="Courier New" w:cs="Courier New" w:hint="default"/>
      </w:rPr>
    </w:lvl>
    <w:lvl w:ilvl="5" w:tplc="0C0C0005" w:tentative="1">
      <w:start w:val="1"/>
      <w:numFmt w:val="bullet"/>
      <w:lvlText w:val=""/>
      <w:lvlJc w:val="left"/>
      <w:pPr>
        <w:ind w:left="4502" w:hanging="360"/>
      </w:pPr>
      <w:rPr>
        <w:rFonts w:ascii="Wingdings" w:hAnsi="Wingdings" w:hint="default"/>
      </w:rPr>
    </w:lvl>
    <w:lvl w:ilvl="6" w:tplc="0C0C0001" w:tentative="1">
      <w:start w:val="1"/>
      <w:numFmt w:val="bullet"/>
      <w:lvlText w:val=""/>
      <w:lvlJc w:val="left"/>
      <w:pPr>
        <w:ind w:left="5222" w:hanging="360"/>
      </w:pPr>
      <w:rPr>
        <w:rFonts w:ascii="Symbol" w:hAnsi="Symbol" w:hint="default"/>
      </w:rPr>
    </w:lvl>
    <w:lvl w:ilvl="7" w:tplc="0C0C0003" w:tentative="1">
      <w:start w:val="1"/>
      <w:numFmt w:val="bullet"/>
      <w:lvlText w:val="o"/>
      <w:lvlJc w:val="left"/>
      <w:pPr>
        <w:ind w:left="5942" w:hanging="360"/>
      </w:pPr>
      <w:rPr>
        <w:rFonts w:ascii="Courier New" w:hAnsi="Courier New" w:cs="Courier New" w:hint="default"/>
      </w:rPr>
    </w:lvl>
    <w:lvl w:ilvl="8" w:tplc="0C0C0005" w:tentative="1">
      <w:start w:val="1"/>
      <w:numFmt w:val="bullet"/>
      <w:lvlText w:val=""/>
      <w:lvlJc w:val="left"/>
      <w:pPr>
        <w:ind w:left="6662" w:hanging="360"/>
      </w:pPr>
      <w:rPr>
        <w:rFonts w:ascii="Wingdings" w:hAnsi="Wingdings" w:hint="default"/>
      </w:rPr>
    </w:lvl>
  </w:abstractNum>
  <w:abstractNum w:abstractNumId="1" w15:restartNumberingAfterBreak="0">
    <w:nsid w:val="09466416"/>
    <w:multiLevelType w:val="hybridMultilevel"/>
    <w:tmpl w:val="C824C830"/>
    <w:lvl w:ilvl="0" w:tplc="0C0C0001">
      <w:start w:val="1"/>
      <w:numFmt w:val="bullet"/>
      <w:lvlText w:val=""/>
      <w:lvlJc w:val="left"/>
      <w:pPr>
        <w:ind w:left="1611" w:hanging="360"/>
      </w:pPr>
      <w:rPr>
        <w:rFonts w:ascii="Symbol" w:hAnsi="Symbol" w:hint="default"/>
      </w:rPr>
    </w:lvl>
    <w:lvl w:ilvl="1" w:tplc="0C0C0003" w:tentative="1">
      <w:start w:val="1"/>
      <w:numFmt w:val="bullet"/>
      <w:lvlText w:val="o"/>
      <w:lvlJc w:val="left"/>
      <w:pPr>
        <w:ind w:left="2331" w:hanging="360"/>
      </w:pPr>
      <w:rPr>
        <w:rFonts w:ascii="Courier New" w:hAnsi="Courier New" w:cs="Courier New" w:hint="default"/>
      </w:rPr>
    </w:lvl>
    <w:lvl w:ilvl="2" w:tplc="0C0C0005" w:tentative="1">
      <w:start w:val="1"/>
      <w:numFmt w:val="bullet"/>
      <w:lvlText w:val=""/>
      <w:lvlJc w:val="left"/>
      <w:pPr>
        <w:ind w:left="3051" w:hanging="360"/>
      </w:pPr>
      <w:rPr>
        <w:rFonts w:ascii="Wingdings" w:hAnsi="Wingdings" w:hint="default"/>
      </w:rPr>
    </w:lvl>
    <w:lvl w:ilvl="3" w:tplc="0C0C0001" w:tentative="1">
      <w:start w:val="1"/>
      <w:numFmt w:val="bullet"/>
      <w:lvlText w:val=""/>
      <w:lvlJc w:val="left"/>
      <w:pPr>
        <w:ind w:left="3771" w:hanging="360"/>
      </w:pPr>
      <w:rPr>
        <w:rFonts w:ascii="Symbol" w:hAnsi="Symbol" w:hint="default"/>
      </w:rPr>
    </w:lvl>
    <w:lvl w:ilvl="4" w:tplc="0C0C0003" w:tentative="1">
      <w:start w:val="1"/>
      <w:numFmt w:val="bullet"/>
      <w:lvlText w:val="o"/>
      <w:lvlJc w:val="left"/>
      <w:pPr>
        <w:ind w:left="4491" w:hanging="360"/>
      </w:pPr>
      <w:rPr>
        <w:rFonts w:ascii="Courier New" w:hAnsi="Courier New" w:cs="Courier New" w:hint="default"/>
      </w:rPr>
    </w:lvl>
    <w:lvl w:ilvl="5" w:tplc="0C0C0005" w:tentative="1">
      <w:start w:val="1"/>
      <w:numFmt w:val="bullet"/>
      <w:lvlText w:val=""/>
      <w:lvlJc w:val="left"/>
      <w:pPr>
        <w:ind w:left="5211" w:hanging="360"/>
      </w:pPr>
      <w:rPr>
        <w:rFonts w:ascii="Wingdings" w:hAnsi="Wingdings" w:hint="default"/>
      </w:rPr>
    </w:lvl>
    <w:lvl w:ilvl="6" w:tplc="0C0C0001" w:tentative="1">
      <w:start w:val="1"/>
      <w:numFmt w:val="bullet"/>
      <w:lvlText w:val=""/>
      <w:lvlJc w:val="left"/>
      <w:pPr>
        <w:ind w:left="5931" w:hanging="360"/>
      </w:pPr>
      <w:rPr>
        <w:rFonts w:ascii="Symbol" w:hAnsi="Symbol" w:hint="default"/>
      </w:rPr>
    </w:lvl>
    <w:lvl w:ilvl="7" w:tplc="0C0C0003" w:tentative="1">
      <w:start w:val="1"/>
      <w:numFmt w:val="bullet"/>
      <w:lvlText w:val="o"/>
      <w:lvlJc w:val="left"/>
      <w:pPr>
        <w:ind w:left="6651" w:hanging="360"/>
      </w:pPr>
      <w:rPr>
        <w:rFonts w:ascii="Courier New" w:hAnsi="Courier New" w:cs="Courier New" w:hint="default"/>
      </w:rPr>
    </w:lvl>
    <w:lvl w:ilvl="8" w:tplc="0C0C0005" w:tentative="1">
      <w:start w:val="1"/>
      <w:numFmt w:val="bullet"/>
      <w:lvlText w:val=""/>
      <w:lvlJc w:val="left"/>
      <w:pPr>
        <w:ind w:left="7371" w:hanging="360"/>
      </w:pPr>
      <w:rPr>
        <w:rFonts w:ascii="Wingdings" w:hAnsi="Wingdings" w:hint="default"/>
      </w:rPr>
    </w:lvl>
  </w:abstractNum>
  <w:abstractNum w:abstractNumId="2" w15:restartNumberingAfterBreak="0">
    <w:nsid w:val="0EB27572"/>
    <w:multiLevelType w:val="hybridMultilevel"/>
    <w:tmpl w:val="E232342C"/>
    <w:lvl w:ilvl="0" w:tplc="0C0C0001">
      <w:start w:val="1"/>
      <w:numFmt w:val="bullet"/>
      <w:lvlText w:val=""/>
      <w:lvlJc w:val="left"/>
      <w:pPr>
        <w:ind w:left="1712" w:hanging="360"/>
      </w:pPr>
      <w:rPr>
        <w:rFonts w:ascii="Symbol" w:hAnsi="Symbol" w:hint="default"/>
      </w:rPr>
    </w:lvl>
    <w:lvl w:ilvl="1" w:tplc="0C0C0003" w:tentative="1">
      <w:start w:val="1"/>
      <w:numFmt w:val="bullet"/>
      <w:lvlText w:val="o"/>
      <w:lvlJc w:val="left"/>
      <w:pPr>
        <w:ind w:left="2432" w:hanging="360"/>
      </w:pPr>
      <w:rPr>
        <w:rFonts w:ascii="Courier New" w:hAnsi="Courier New" w:cs="Courier New" w:hint="default"/>
      </w:rPr>
    </w:lvl>
    <w:lvl w:ilvl="2" w:tplc="0C0C0005" w:tentative="1">
      <w:start w:val="1"/>
      <w:numFmt w:val="bullet"/>
      <w:lvlText w:val=""/>
      <w:lvlJc w:val="left"/>
      <w:pPr>
        <w:ind w:left="3152" w:hanging="360"/>
      </w:pPr>
      <w:rPr>
        <w:rFonts w:ascii="Wingdings" w:hAnsi="Wingdings" w:hint="default"/>
      </w:rPr>
    </w:lvl>
    <w:lvl w:ilvl="3" w:tplc="0C0C0001" w:tentative="1">
      <w:start w:val="1"/>
      <w:numFmt w:val="bullet"/>
      <w:lvlText w:val=""/>
      <w:lvlJc w:val="left"/>
      <w:pPr>
        <w:ind w:left="3872" w:hanging="360"/>
      </w:pPr>
      <w:rPr>
        <w:rFonts w:ascii="Symbol" w:hAnsi="Symbol" w:hint="default"/>
      </w:rPr>
    </w:lvl>
    <w:lvl w:ilvl="4" w:tplc="0C0C0003" w:tentative="1">
      <w:start w:val="1"/>
      <w:numFmt w:val="bullet"/>
      <w:lvlText w:val="o"/>
      <w:lvlJc w:val="left"/>
      <w:pPr>
        <w:ind w:left="4592" w:hanging="360"/>
      </w:pPr>
      <w:rPr>
        <w:rFonts w:ascii="Courier New" w:hAnsi="Courier New" w:cs="Courier New" w:hint="default"/>
      </w:rPr>
    </w:lvl>
    <w:lvl w:ilvl="5" w:tplc="0C0C0005" w:tentative="1">
      <w:start w:val="1"/>
      <w:numFmt w:val="bullet"/>
      <w:lvlText w:val=""/>
      <w:lvlJc w:val="left"/>
      <w:pPr>
        <w:ind w:left="5312" w:hanging="360"/>
      </w:pPr>
      <w:rPr>
        <w:rFonts w:ascii="Wingdings" w:hAnsi="Wingdings" w:hint="default"/>
      </w:rPr>
    </w:lvl>
    <w:lvl w:ilvl="6" w:tplc="0C0C0001" w:tentative="1">
      <w:start w:val="1"/>
      <w:numFmt w:val="bullet"/>
      <w:lvlText w:val=""/>
      <w:lvlJc w:val="left"/>
      <w:pPr>
        <w:ind w:left="6032" w:hanging="360"/>
      </w:pPr>
      <w:rPr>
        <w:rFonts w:ascii="Symbol" w:hAnsi="Symbol" w:hint="default"/>
      </w:rPr>
    </w:lvl>
    <w:lvl w:ilvl="7" w:tplc="0C0C0003" w:tentative="1">
      <w:start w:val="1"/>
      <w:numFmt w:val="bullet"/>
      <w:lvlText w:val="o"/>
      <w:lvlJc w:val="left"/>
      <w:pPr>
        <w:ind w:left="6752" w:hanging="360"/>
      </w:pPr>
      <w:rPr>
        <w:rFonts w:ascii="Courier New" w:hAnsi="Courier New" w:cs="Courier New" w:hint="default"/>
      </w:rPr>
    </w:lvl>
    <w:lvl w:ilvl="8" w:tplc="0C0C0005" w:tentative="1">
      <w:start w:val="1"/>
      <w:numFmt w:val="bullet"/>
      <w:lvlText w:val=""/>
      <w:lvlJc w:val="left"/>
      <w:pPr>
        <w:ind w:left="7472" w:hanging="360"/>
      </w:pPr>
      <w:rPr>
        <w:rFonts w:ascii="Wingdings" w:hAnsi="Wingdings" w:hint="default"/>
      </w:rPr>
    </w:lvl>
  </w:abstractNum>
  <w:abstractNum w:abstractNumId="3" w15:restartNumberingAfterBreak="0">
    <w:nsid w:val="10D26CDD"/>
    <w:multiLevelType w:val="hybridMultilevel"/>
    <w:tmpl w:val="31F2797C"/>
    <w:lvl w:ilvl="0" w:tplc="0C0C0001">
      <w:start w:val="1"/>
      <w:numFmt w:val="bullet"/>
      <w:lvlText w:val=""/>
      <w:lvlJc w:val="left"/>
      <w:pPr>
        <w:ind w:left="1611" w:hanging="360"/>
      </w:pPr>
      <w:rPr>
        <w:rFonts w:ascii="Symbol" w:hAnsi="Symbol" w:hint="default"/>
      </w:rPr>
    </w:lvl>
    <w:lvl w:ilvl="1" w:tplc="0C0C0003" w:tentative="1">
      <w:start w:val="1"/>
      <w:numFmt w:val="bullet"/>
      <w:lvlText w:val="o"/>
      <w:lvlJc w:val="left"/>
      <w:pPr>
        <w:ind w:left="2331" w:hanging="360"/>
      </w:pPr>
      <w:rPr>
        <w:rFonts w:ascii="Courier New" w:hAnsi="Courier New" w:cs="Courier New" w:hint="default"/>
      </w:rPr>
    </w:lvl>
    <w:lvl w:ilvl="2" w:tplc="0C0C0005" w:tentative="1">
      <w:start w:val="1"/>
      <w:numFmt w:val="bullet"/>
      <w:lvlText w:val=""/>
      <w:lvlJc w:val="left"/>
      <w:pPr>
        <w:ind w:left="3051" w:hanging="360"/>
      </w:pPr>
      <w:rPr>
        <w:rFonts w:ascii="Wingdings" w:hAnsi="Wingdings" w:hint="default"/>
      </w:rPr>
    </w:lvl>
    <w:lvl w:ilvl="3" w:tplc="0C0C0001" w:tentative="1">
      <w:start w:val="1"/>
      <w:numFmt w:val="bullet"/>
      <w:lvlText w:val=""/>
      <w:lvlJc w:val="left"/>
      <w:pPr>
        <w:ind w:left="3771" w:hanging="360"/>
      </w:pPr>
      <w:rPr>
        <w:rFonts w:ascii="Symbol" w:hAnsi="Symbol" w:hint="default"/>
      </w:rPr>
    </w:lvl>
    <w:lvl w:ilvl="4" w:tplc="0C0C0003" w:tentative="1">
      <w:start w:val="1"/>
      <w:numFmt w:val="bullet"/>
      <w:lvlText w:val="o"/>
      <w:lvlJc w:val="left"/>
      <w:pPr>
        <w:ind w:left="4491" w:hanging="360"/>
      </w:pPr>
      <w:rPr>
        <w:rFonts w:ascii="Courier New" w:hAnsi="Courier New" w:cs="Courier New" w:hint="default"/>
      </w:rPr>
    </w:lvl>
    <w:lvl w:ilvl="5" w:tplc="0C0C0005" w:tentative="1">
      <w:start w:val="1"/>
      <w:numFmt w:val="bullet"/>
      <w:lvlText w:val=""/>
      <w:lvlJc w:val="left"/>
      <w:pPr>
        <w:ind w:left="5211" w:hanging="360"/>
      </w:pPr>
      <w:rPr>
        <w:rFonts w:ascii="Wingdings" w:hAnsi="Wingdings" w:hint="default"/>
      </w:rPr>
    </w:lvl>
    <w:lvl w:ilvl="6" w:tplc="0C0C0001" w:tentative="1">
      <w:start w:val="1"/>
      <w:numFmt w:val="bullet"/>
      <w:lvlText w:val=""/>
      <w:lvlJc w:val="left"/>
      <w:pPr>
        <w:ind w:left="5931" w:hanging="360"/>
      </w:pPr>
      <w:rPr>
        <w:rFonts w:ascii="Symbol" w:hAnsi="Symbol" w:hint="default"/>
      </w:rPr>
    </w:lvl>
    <w:lvl w:ilvl="7" w:tplc="0C0C0003" w:tentative="1">
      <w:start w:val="1"/>
      <w:numFmt w:val="bullet"/>
      <w:lvlText w:val="o"/>
      <w:lvlJc w:val="left"/>
      <w:pPr>
        <w:ind w:left="6651" w:hanging="360"/>
      </w:pPr>
      <w:rPr>
        <w:rFonts w:ascii="Courier New" w:hAnsi="Courier New" w:cs="Courier New" w:hint="default"/>
      </w:rPr>
    </w:lvl>
    <w:lvl w:ilvl="8" w:tplc="0C0C0005" w:tentative="1">
      <w:start w:val="1"/>
      <w:numFmt w:val="bullet"/>
      <w:lvlText w:val=""/>
      <w:lvlJc w:val="left"/>
      <w:pPr>
        <w:ind w:left="7371" w:hanging="360"/>
      </w:pPr>
      <w:rPr>
        <w:rFonts w:ascii="Wingdings" w:hAnsi="Wingdings" w:hint="default"/>
      </w:rPr>
    </w:lvl>
  </w:abstractNum>
  <w:abstractNum w:abstractNumId="4" w15:restartNumberingAfterBreak="0">
    <w:nsid w:val="12027AAE"/>
    <w:multiLevelType w:val="hybridMultilevel"/>
    <w:tmpl w:val="8EC49460"/>
    <w:lvl w:ilvl="0" w:tplc="0C0C0001">
      <w:start w:val="1"/>
      <w:numFmt w:val="bullet"/>
      <w:lvlText w:val=""/>
      <w:lvlJc w:val="left"/>
      <w:pPr>
        <w:ind w:left="1622" w:hanging="360"/>
      </w:pPr>
      <w:rPr>
        <w:rFonts w:ascii="Symbol" w:hAnsi="Symbol" w:hint="default"/>
      </w:rPr>
    </w:lvl>
    <w:lvl w:ilvl="1" w:tplc="0C0C0003" w:tentative="1">
      <w:start w:val="1"/>
      <w:numFmt w:val="bullet"/>
      <w:lvlText w:val="o"/>
      <w:lvlJc w:val="left"/>
      <w:pPr>
        <w:ind w:left="2342" w:hanging="360"/>
      </w:pPr>
      <w:rPr>
        <w:rFonts w:ascii="Courier New" w:hAnsi="Courier New" w:cs="Courier New" w:hint="default"/>
      </w:rPr>
    </w:lvl>
    <w:lvl w:ilvl="2" w:tplc="0C0C0005" w:tentative="1">
      <w:start w:val="1"/>
      <w:numFmt w:val="bullet"/>
      <w:lvlText w:val=""/>
      <w:lvlJc w:val="left"/>
      <w:pPr>
        <w:ind w:left="3062" w:hanging="360"/>
      </w:pPr>
      <w:rPr>
        <w:rFonts w:ascii="Wingdings" w:hAnsi="Wingdings" w:hint="default"/>
      </w:rPr>
    </w:lvl>
    <w:lvl w:ilvl="3" w:tplc="0C0C0001" w:tentative="1">
      <w:start w:val="1"/>
      <w:numFmt w:val="bullet"/>
      <w:lvlText w:val=""/>
      <w:lvlJc w:val="left"/>
      <w:pPr>
        <w:ind w:left="3782" w:hanging="360"/>
      </w:pPr>
      <w:rPr>
        <w:rFonts w:ascii="Symbol" w:hAnsi="Symbol" w:hint="default"/>
      </w:rPr>
    </w:lvl>
    <w:lvl w:ilvl="4" w:tplc="0C0C0003" w:tentative="1">
      <w:start w:val="1"/>
      <w:numFmt w:val="bullet"/>
      <w:lvlText w:val="o"/>
      <w:lvlJc w:val="left"/>
      <w:pPr>
        <w:ind w:left="4502" w:hanging="360"/>
      </w:pPr>
      <w:rPr>
        <w:rFonts w:ascii="Courier New" w:hAnsi="Courier New" w:cs="Courier New" w:hint="default"/>
      </w:rPr>
    </w:lvl>
    <w:lvl w:ilvl="5" w:tplc="0C0C0005" w:tentative="1">
      <w:start w:val="1"/>
      <w:numFmt w:val="bullet"/>
      <w:lvlText w:val=""/>
      <w:lvlJc w:val="left"/>
      <w:pPr>
        <w:ind w:left="5222" w:hanging="360"/>
      </w:pPr>
      <w:rPr>
        <w:rFonts w:ascii="Wingdings" w:hAnsi="Wingdings" w:hint="default"/>
      </w:rPr>
    </w:lvl>
    <w:lvl w:ilvl="6" w:tplc="0C0C0001" w:tentative="1">
      <w:start w:val="1"/>
      <w:numFmt w:val="bullet"/>
      <w:lvlText w:val=""/>
      <w:lvlJc w:val="left"/>
      <w:pPr>
        <w:ind w:left="5942" w:hanging="360"/>
      </w:pPr>
      <w:rPr>
        <w:rFonts w:ascii="Symbol" w:hAnsi="Symbol" w:hint="default"/>
      </w:rPr>
    </w:lvl>
    <w:lvl w:ilvl="7" w:tplc="0C0C0003" w:tentative="1">
      <w:start w:val="1"/>
      <w:numFmt w:val="bullet"/>
      <w:lvlText w:val="o"/>
      <w:lvlJc w:val="left"/>
      <w:pPr>
        <w:ind w:left="6662" w:hanging="360"/>
      </w:pPr>
      <w:rPr>
        <w:rFonts w:ascii="Courier New" w:hAnsi="Courier New" w:cs="Courier New" w:hint="default"/>
      </w:rPr>
    </w:lvl>
    <w:lvl w:ilvl="8" w:tplc="0C0C0005" w:tentative="1">
      <w:start w:val="1"/>
      <w:numFmt w:val="bullet"/>
      <w:lvlText w:val=""/>
      <w:lvlJc w:val="left"/>
      <w:pPr>
        <w:ind w:left="7382" w:hanging="360"/>
      </w:pPr>
      <w:rPr>
        <w:rFonts w:ascii="Wingdings" w:hAnsi="Wingdings" w:hint="default"/>
      </w:rPr>
    </w:lvl>
  </w:abstractNum>
  <w:abstractNum w:abstractNumId="5" w15:restartNumberingAfterBreak="0">
    <w:nsid w:val="1EA26854"/>
    <w:multiLevelType w:val="hybridMultilevel"/>
    <w:tmpl w:val="69A8DB52"/>
    <w:lvl w:ilvl="0" w:tplc="0C0C0001">
      <w:start w:val="1"/>
      <w:numFmt w:val="bullet"/>
      <w:lvlText w:val=""/>
      <w:lvlJc w:val="left"/>
      <w:pPr>
        <w:ind w:left="1712" w:hanging="360"/>
      </w:pPr>
      <w:rPr>
        <w:rFonts w:ascii="Symbol" w:hAnsi="Symbol" w:hint="default"/>
      </w:rPr>
    </w:lvl>
    <w:lvl w:ilvl="1" w:tplc="0C0C0003" w:tentative="1">
      <w:start w:val="1"/>
      <w:numFmt w:val="bullet"/>
      <w:lvlText w:val="o"/>
      <w:lvlJc w:val="left"/>
      <w:pPr>
        <w:ind w:left="2432" w:hanging="360"/>
      </w:pPr>
      <w:rPr>
        <w:rFonts w:ascii="Courier New" w:hAnsi="Courier New" w:cs="Courier New" w:hint="default"/>
      </w:rPr>
    </w:lvl>
    <w:lvl w:ilvl="2" w:tplc="0C0C0005" w:tentative="1">
      <w:start w:val="1"/>
      <w:numFmt w:val="bullet"/>
      <w:lvlText w:val=""/>
      <w:lvlJc w:val="left"/>
      <w:pPr>
        <w:ind w:left="3152" w:hanging="360"/>
      </w:pPr>
      <w:rPr>
        <w:rFonts w:ascii="Wingdings" w:hAnsi="Wingdings" w:hint="default"/>
      </w:rPr>
    </w:lvl>
    <w:lvl w:ilvl="3" w:tplc="0C0C0001" w:tentative="1">
      <w:start w:val="1"/>
      <w:numFmt w:val="bullet"/>
      <w:lvlText w:val=""/>
      <w:lvlJc w:val="left"/>
      <w:pPr>
        <w:ind w:left="3872" w:hanging="360"/>
      </w:pPr>
      <w:rPr>
        <w:rFonts w:ascii="Symbol" w:hAnsi="Symbol" w:hint="default"/>
      </w:rPr>
    </w:lvl>
    <w:lvl w:ilvl="4" w:tplc="0C0C0003" w:tentative="1">
      <w:start w:val="1"/>
      <w:numFmt w:val="bullet"/>
      <w:lvlText w:val="o"/>
      <w:lvlJc w:val="left"/>
      <w:pPr>
        <w:ind w:left="4592" w:hanging="360"/>
      </w:pPr>
      <w:rPr>
        <w:rFonts w:ascii="Courier New" w:hAnsi="Courier New" w:cs="Courier New" w:hint="default"/>
      </w:rPr>
    </w:lvl>
    <w:lvl w:ilvl="5" w:tplc="0C0C0005" w:tentative="1">
      <w:start w:val="1"/>
      <w:numFmt w:val="bullet"/>
      <w:lvlText w:val=""/>
      <w:lvlJc w:val="left"/>
      <w:pPr>
        <w:ind w:left="5312" w:hanging="360"/>
      </w:pPr>
      <w:rPr>
        <w:rFonts w:ascii="Wingdings" w:hAnsi="Wingdings" w:hint="default"/>
      </w:rPr>
    </w:lvl>
    <w:lvl w:ilvl="6" w:tplc="0C0C0001" w:tentative="1">
      <w:start w:val="1"/>
      <w:numFmt w:val="bullet"/>
      <w:lvlText w:val=""/>
      <w:lvlJc w:val="left"/>
      <w:pPr>
        <w:ind w:left="6032" w:hanging="360"/>
      </w:pPr>
      <w:rPr>
        <w:rFonts w:ascii="Symbol" w:hAnsi="Symbol" w:hint="default"/>
      </w:rPr>
    </w:lvl>
    <w:lvl w:ilvl="7" w:tplc="0C0C0003" w:tentative="1">
      <w:start w:val="1"/>
      <w:numFmt w:val="bullet"/>
      <w:lvlText w:val="o"/>
      <w:lvlJc w:val="left"/>
      <w:pPr>
        <w:ind w:left="6752" w:hanging="360"/>
      </w:pPr>
      <w:rPr>
        <w:rFonts w:ascii="Courier New" w:hAnsi="Courier New" w:cs="Courier New" w:hint="default"/>
      </w:rPr>
    </w:lvl>
    <w:lvl w:ilvl="8" w:tplc="0C0C0005" w:tentative="1">
      <w:start w:val="1"/>
      <w:numFmt w:val="bullet"/>
      <w:lvlText w:val=""/>
      <w:lvlJc w:val="left"/>
      <w:pPr>
        <w:ind w:left="7472" w:hanging="360"/>
      </w:pPr>
      <w:rPr>
        <w:rFonts w:ascii="Wingdings" w:hAnsi="Wingdings" w:hint="default"/>
      </w:rPr>
    </w:lvl>
  </w:abstractNum>
  <w:abstractNum w:abstractNumId="6" w15:restartNumberingAfterBreak="0">
    <w:nsid w:val="2BA50392"/>
    <w:multiLevelType w:val="multilevel"/>
    <w:tmpl w:val="651670BA"/>
    <w:lvl w:ilvl="0">
      <w:start w:val="1"/>
      <w:numFmt w:val="bullet"/>
      <w:lvlText w:val="●"/>
      <w:lvlJc w:val="left"/>
      <w:pPr>
        <w:ind w:left="850" w:hanging="283"/>
      </w:pPr>
      <w:rPr>
        <w:rFonts w:ascii="Calibri" w:eastAsia="Calibri" w:hAnsi="Calibri" w:cs="Calibri"/>
      </w:rPr>
    </w:lvl>
    <w:lvl w:ilvl="1">
      <w:start w:val="1"/>
      <w:numFmt w:val="bullet"/>
      <w:lvlText w:val="○"/>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2C591806"/>
    <w:multiLevelType w:val="multilevel"/>
    <w:tmpl w:val="CC100530"/>
    <w:lvl w:ilvl="0">
      <w:start w:val="1"/>
      <w:numFmt w:val="bullet"/>
      <w:lvlText w:val="●"/>
      <w:lvlJc w:val="left"/>
      <w:pPr>
        <w:ind w:left="1753" w:hanging="360"/>
      </w:pPr>
      <w:rPr>
        <w:rFonts w:ascii="Noto Sans Symbols" w:eastAsia="Noto Sans Symbols" w:hAnsi="Noto Sans Symbols" w:cs="Noto Sans Symbols"/>
      </w:rPr>
    </w:lvl>
    <w:lvl w:ilvl="1">
      <w:start w:val="1"/>
      <w:numFmt w:val="bullet"/>
      <w:lvlText w:val="o"/>
      <w:lvlJc w:val="left"/>
      <w:pPr>
        <w:ind w:left="2473" w:hanging="360"/>
      </w:pPr>
      <w:rPr>
        <w:rFonts w:ascii="Courier New" w:eastAsia="Courier New" w:hAnsi="Courier New" w:cs="Courier New"/>
      </w:rPr>
    </w:lvl>
    <w:lvl w:ilvl="2">
      <w:start w:val="1"/>
      <w:numFmt w:val="bullet"/>
      <w:lvlText w:val="▪"/>
      <w:lvlJc w:val="left"/>
      <w:pPr>
        <w:ind w:left="3193" w:hanging="360"/>
      </w:pPr>
      <w:rPr>
        <w:rFonts w:ascii="Noto Sans Symbols" w:eastAsia="Noto Sans Symbols" w:hAnsi="Noto Sans Symbols" w:cs="Noto Sans Symbols"/>
      </w:rPr>
    </w:lvl>
    <w:lvl w:ilvl="3">
      <w:start w:val="1"/>
      <w:numFmt w:val="bullet"/>
      <w:lvlText w:val="●"/>
      <w:lvlJc w:val="left"/>
      <w:pPr>
        <w:ind w:left="3913" w:hanging="360"/>
      </w:pPr>
      <w:rPr>
        <w:rFonts w:ascii="Noto Sans Symbols" w:eastAsia="Noto Sans Symbols" w:hAnsi="Noto Sans Symbols" w:cs="Noto Sans Symbols"/>
      </w:rPr>
    </w:lvl>
    <w:lvl w:ilvl="4">
      <w:start w:val="1"/>
      <w:numFmt w:val="bullet"/>
      <w:lvlText w:val="o"/>
      <w:lvlJc w:val="left"/>
      <w:pPr>
        <w:ind w:left="4633" w:hanging="360"/>
      </w:pPr>
      <w:rPr>
        <w:rFonts w:ascii="Courier New" w:eastAsia="Courier New" w:hAnsi="Courier New" w:cs="Courier New"/>
      </w:rPr>
    </w:lvl>
    <w:lvl w:ilvl="5">
      <w:start w:val="1"/>
      <w:numFmt w:val="bullet"/>
      <w:lvlText w:val="▪"/>
      <w:lvlJc w:val="left"/>
      <w:pPr>
        <w:ind w:left="5353" w:hanging="360"/>
      </w:pPr>
      <w:rPr>
        <w:rFonts w:ascii="Noto Sans Symbols" w:eastAsia="Noto Sans Symbols" w:hAnsi="Noto Sans Symbols" w:cs="Noto Sans Symbols"/>
      </w:rPr>
    </w:lvl>
    <w:lvl w:ilvl="6">
      <w:start w:val="1"/>
      <w:numFmt w:val="bullet"/>
      <w:lvlText w:val="●"/>
      <w:lvlJc w:val="left"/>
      <w:pPr>
        <w:ind w:left="6073" w:hanging="360"/>
      </w:pPr>
      <w:rPr>
        <w:rFonts w:ascii="Noto Sans Symbols" w:eastAsia="Noto Sans Symbols" w:hAnsi="Noto Sans Symbols" w:cs="Noto Sans Symbols"/>
      </w:rPr>
    </w:lvl>
    <w:lvl w:ilvl="7">
      <w:start w:val="1"/>
      <w:numFmt w:val="bullet"/>
      <w:lvlText w:val="o"/>
      <w:lvlJc w:val="left"/>
      <w:pPr>
        <w:ind w:left="6793" w:hanging="360"/>
      </w:pPr>
      <w:rPr>
        <w:rFonts w:ascii="Courier New" w:eastAsia="Courier New" w:hAnsi="Courier New" w:cs="Courier New"/>
      </w:rPr>
    </w:lvl>
    <w:lvl w:ilvl="8">
      <w:start w:val="1"/>
      <w:numFmt w:val="bullet"/>
      <w:lvlText w:val="▪"/>
      <w:lvlJc w:val="left"/>
      <w:pPr>
        <w:ind w:left="7513" w:hanging="360"/>
      </w:pPr>
      <w:rPr>
        <w:rFonts w:ascii="Noto Sans Symbols" w:eastAsia="Noto Sans Symbols" w:hAnsi="Noto Sans Symbols" w:cs="Noto Sans Symbols"/>
      </w:rPr>
    </w:lvl>
  </w:abstractNum>
  <w:abstractNum w:abstractNumId="8" w15:restartNumberingAfterBreak="0">
    <w:nsid w:val="2FA047C9"/>
    <w:multiLevelType w:val="hybridMultilevel"/>
    <w:tmpl w:val="40F8C692"/>
    <w:lvl w:ilvl="0" w:tplc="0C0C0001">
      <w:start w:val="1"/>
      <w:numFmt w:val="bullet"/>
      <w:lvlText w:val=""/>
      <w:lvlJc w:val="left"/>
      <w:pPr>
        <w:ind w:left="1712" w:hanging="360"/>
      </w:pPr>
      <w:rPr>
        <w:rFonts w:ascii="Symbol" w:hAnsi="Symbol" w:hint="default"/>
      </w:rPr>
    </w:lvl>
    <w:lvl w:ilvl="1" w:tplc="0C0C0003" w:tentative="1">
      <w:start w:val="1"/>
      <w:numFmt w:val="bullet"/>
      <w:lvlText w:val="o"/>
      <w:lvlJc w:val="left"/>
      <w:pPr>
        <w:ind w:left="2432" w:hanging="360"/>
      </w:pPr>
      <w:rPr>
        <w:rFonts w:ascii="Courier New" w:hAnsi="Courier New" w:cs="Courier New" w:hint="default"/>
      </w:rPr>
    </w:lvl>
    <w:lvl w:ilvl="2" w:tplc="0C0C0005" w:tentative="1">
      <w:start w:val="1"/>
      <w:numFmt w:val="bullet"/>
      <w:lvlText w:val=""/>
      <w:lvlJc w:val="left"/>
      <w:pPr>
        <w:ind w:left="3152" w:hanging="360"/>
      </w:pPr>
      <w:rPr>
        <w:rFonts w:ascii="Wingdings" w:hAnsi="Wingdings" w:hint="default"/>
      </w:rPr>
    </w:lvl>
    <w:lvl w:ilvl="3" w:tplc="0C0C0001" w:tentative="1">
      <w:start w:val="1"/>
      <w:numFmt w:val="bullet"/>
      <w:lvlText w:val=""/>
      <w:lvlJc w:val="left"/>
      <w:pPr>
        <w:ind w:left="3872" w:hanging="360"/>
      </w:pPr>
      <w:rPr>
        <w:rFonts w:ascii="Symbol" w:hAnsi="Symbol" w:hint="default"/>
      </w:rPr>
    </w:lvl>
    <w:lvl w:ilvl="4" w:tplc="0C0C0003" w:tentative="1">
      <w:start w:val="1"/>
      <w:numFmt w:val="bullet"/>
      <w:lvlText w:val="o"/>
      <w:lvlJc w:val="left"/>
      <w:pPr>
        <w:ind w:left="4592" w:hanging="360"/>
      </w:pPr>
      <w:rPr>
        <w:rFonts w:ascii="Courier New" w:hAnsi="Courier New" w:cs="Courier New" w:hint="default"/>
      </w:rPr>
    </w:lvl>
    <w:lvl w:ilvl="5" w:tplc="0C0C0005" w:tentative="1">
      <w:start w:val="1"/>
      <w:numFmt w:val="bullet"/>
      <w:lvlText w:val=""/>
      <w:lvlJc w:val="left"/>
      <w:pPr>
        <w:ind w:left="5312" w:hanging="360"/>
      </w:pPr>
      <w:rPr>
        <w:rFonts w:ascii="Wingdings" w:hAnsi="Wingdings" w:hint="default"/>
      </w:rPr>
    </w:lvl>
    <w:lvl w:ilvl="6" w:tplc="0C0C0001" w:tentative="1">
      <w:start w:val="1"/>
      <w:numFmt w:val="bullet"/>
      <w:lvlText w:val=""/>
      <w:lvlJc w:val="left"/>
      <w:pPr>
        <w:ind w:left="6032" w:hanging="360"/>
      </w:pPr>
      <w:rPr>
        <w:rFonts w:ascii="Symbol" w:hAnsi="Symbol" w:hint="default"/>
      </w:rPr>
    </w:lvl>
    <w:lvl w:ilvl="7" w:tplc="0C0C0003" w:tentative="1">
      <w:start w:val="1"/>
      <w:numFmt w:val="bullet"/>
      <w:lvlText w:val="o"/>
      <w:lvlJc w:val="left"/>
      <w:pPr>
        <w:ind w:left="6752" w:hanging="360"/>
      </w:pPr>
      <w:rPr>
        <w:rFonts w:ascii="Courier New" w:hAnsi="Courier New" w:cs="Courier New" w:hint="default"/>
      </w:rPr>
    </w:lvl>
    <w:lvl w:ilvl="8" w:tplc="0C0C0005" w:tentative="1">
      <w:start w:val="1"/>
      <w:numFmt w:val="bullet"/>
      <w:lvlText w:val=""/>
      <w:lvlJc w:val="left"/>
      <w:pPr>
        <w:ind w:left="7472" w:hanging="360"/>
      </w:pPr>
      <w:rPr>
        <w:rFonts w:ascii="Wingdings" w:hAnsi="Wingdings" w:hint="default"/>
      </w:rPr>
    </w:lvl>
  </w:abstractNum>
  <w:abstractNum w:abstractNumId="9" w15:restartNumberingAfterBreak="0">
    <w:nsid w:val="325F3355"/>
    <w:multiLevelType w:val="multilevel"/>
    <w:tmpl w:val="F9E43DF6"/>
    <w:lvl w:ilvl="0">
      <w:start w:val="1"/>
      <w:numFmt w:val="bullet"/>
      <w:lvlText w:val="➢"/>
      <w:lvlJc w:val="left"/>
      <w:pPr>
        <w:ind w:left="1692" w:hanging="360"/>
      </w:pPr>
      <w:rPr>
        <w:rFonts w:ascii="Noto Sans Symbols" w:eastAsia="Noto Sans Symbols" w:hAnsi="Noto Sans Symbols" w:cs="Noto Sans Symbols"/>
        <w:sz w:val="16"/>
        <w:szCs w:val="16"/>
      </w:rPr>
    </w:lvl>
    <w:lvl w:ilvl="1">
      <w:start w:val="1"/>
      <w:numFmt w:val="bullet"/>
      <w:lvlText w:val="○"/>
      <w:lvlJc w:val="left"/>
      <w:pPr>
        <w:ind w:left="2412" w:hanging="360"/>
      </w:pPr>
      <w:rPr>
        <w:rFonts w:ascii="Courier New" w:eastAsia="Courier New" w:hAnsi="Courier New" w:cs="Courier New"/>
      </w:rPr>
    </w:lvl>
    <w:lvl w:ilvl="2">
      <w:start w:val="1"/>
      <w:numFmt w:val="bullet"/>
      <w:lvlText w:val="■"/>
      <w:lvlJc w:val="left"/>
      <w:pPr>
        <w:ind w:left="3132" w:hanging="360"/>
      </w:pPr>
      <w:rPr>
        <w:rFonts w:ascii="Noto Sans Symbols" w:eastAsia="Noto Sans Symbols" w:hAnsi="Noto Sans Symbols" w:cs="Noto Sans Symbols"/>
      </w:rPr>
    </w:lvl>
    <w:lvl w:ilvl="3">
      <w:start w:val="1"/>
      <w:numFmt w:val="bullet"/>
      <w:lvlText w:val="●"/>
      <w:lvlJc w:val="left"/>
      <w:pPr>
        <w:ind w:left="3852" w:hanging="360"/>
      </w:pPr>
      <w:rPr>
        <w:rFonts w:ascii="Noto Sans Symbols" w:eastAsia="Noto Sans Symbols" w:hAnsi="Noto Sans Symbols" w:cs="Noto Sans Symbols"/>
      </w:rPr>
    </w:lvl>
    <w:lvl w:ilvl="4">
      <w:start w:val="1"/>
      <w:numFmt w:val="bullet"/>
      <w:lvlText w:val="○"/>
      <w:lvlJc w:val="left"/>
      <w:pPr>
        <w:ind w:left="4572" w:hanging="360"/>
      </w:pPr>
      <w:rPr>
        <w:rFonts w:ascii="Courier New" w:eastAsia="Courier New" w:hAnsi="Courier New" w:cs="Courier New"/>
      </w:rPr>
    </w:lvl>
    <w:lvl w:ilvl="5">
      <w:start w:val="1"/>
      <w:numFmt w:val="bullet"/>
      <w:lvlText w:val="■"/>
      <w:lvlJc w:val="left"/>
      <w:pPr>
        <w:ind w:left="5292" w:hanging="360"/>
      </w:pPr>
      <w:rPr>
        <w:rFonts w:ascii="Noto Sans Symbols" w:eastAsia="Noto Sans Symbols" w:hAnsi="Noto Sans Symbols" w:cs="Noto Sans Symbols"/>
      </w:rPr>
    </w:lvl>
    <w:lvl w:ilvl="6">
      <w:start w:val="1"/>
      <w:numFmt w:val="bullet"/>
      <w:lvlText w:val="●"/>
      <w:lvlJc w:val="left"/>
      <w:pPr>
        <w:ind w:left="6012" w:hanging="360"/>
      </w:pPr>
      <w:rPr>
        <w:rFonts w:ascii="Noto Sans Symbols" w:eastAsia="Noto Sans Symbols" w:hAnsi="Noto Sans Symbols" w:cs="Noto Sans Symbols"/>
      </w:rPr>
    </w:lvl>
    <w:lvl w:ilvl="7">
      <w:start w:val="1"/>
      <w:numFmt w:val="bullet"/>
      <w:lvlText w:val="○"/>
      <w:lvlJc w:val="left"/>
      <w:pPr>
        <w:ind w:left="6732" w:hanging="360"/>
      </w:pPr>
      <w:rPr>
        <w:rFonts w:ascii="Courier New" w:eastAsia="Courier New" w:hAnsi="Courier New" w:cs="Courier New"/>
      </w:rPr>
    </w:lvl>
    <w:lvl w:ilvl="8">
      <w:start w:val="1"/>
      <w:numFmt w:val="bullet"/>
      <w:lvlText w:val="■"/>
      <w:lvlJc w:val="left"/>
      <w:pPr>
        <w:ind w:left="7452" w:hanging="360"/>
      </w:pPr>
      <w:rPr>
        <w:rFonts w:ascii="Noto Sans Symbols" w:eastAsia="Noto Sans Symbols" w:hAnsi="Noto Sans Symbols" w:cs="Noto Sans Symbols"/>
      </w:rPr>
    </w:lvl>
  </w:abstractNum>
  <w:abstractNum w:abstractNumId="10" w15:restartNumberingAfterBreak="0">
    <w:nsid w:val="37684988"/>
    <w:multiLevelType w:val="hybridMultilevel"/>
    <w:tmpl w:val="63DC6384"/>
    <w:lvl w:ilvl="0" w:tplc="0C0C0001">
      <w:start w:val="1"/>
      <w:numFmt w:val="bullet"/>
      <w:lvlText w:val=""/>
      <w:lvlJc w:val="left"/>
      <w:pPr>
        <w:ind w:left="1611" w:hanging="360"/>
      </w:pPr>
      <w:rPr>
        <w:rFonts w:ascii="Symbol" w:hAnsi="Symbol" w:hint="default"/>
      </w:rPr>
    </w:lvl>
    <w:lvl w:ilvl="1" w:tplc="0C0C0003" w:tentative="1">
      <w:start w:val="1"/>
      <w:numFmt w:val="bullet"/>
      <w:lvlText w:val="o"/>
      <w:lvlJc w:val="left"/>
      <w:pPr>
        <w:ind w:left="2331" w:hanging="360"/>
      </w:pPr>
      <w:rPr>
        <w:rFonts w:ascii="Courier New" w:hAnsi="Courier New" w:cs="Courier New" w:hint="default"/>
      </w:rPr>
    </w:lvl>
    <w:lvl w:ilvl="2" w:tplc="0C0C0005" w:tentative="1">
      <w:start w:val="1"/>
      <w:numFmt w:val="bullet"/>
      <w:lvlText w:val=""/>
      <w:lvlJc w:val="left"/>
      <w:pPr>
        <w:ind w:left="3051" w:hanging="360"/>
      </w:pPr>
      <w:rPr>
        <w:rFonts w:ascii="Wingdings" w:hAnsi="Wingdings" w:hint="default"/>
      </w:rPr>
    </w:lvl>
    <w:lvl w:ilvl="3" w:tplc="0C0C0001" w:tentative="1">
      <w:start w:val="1"/>
      <w:numFmt w:val="bullet"/>
      <w:lvlText w:val=""/>
      <w:lvlJc w:val="left"/>
      <w:pPr>
        <w:ind w:left="3771" w:hanging="360"/>
      </w:pPr>
      <w:rPr>
        <w:rFonts w:ascii="Symbol" w:hAnsi="Symbol" w:hint="default"/>
      </w:rPr>
    </w:lvl>
    <w:lvl w:ilvl="4" w:tplc="0C0C0003" w:tentative="1">
      <w:start w:val="1"/>
      <w:numFmt w:val="bullet"/>
      <w:lvlText w:val="o"/>
      <w:lvlJc w:val="left"/>
      <w:pPr>
        <w:ind w:left="4491" w:hanging="360"/>
      </w:pPr>
      <w:rPr>
        <w:rFonts w:ascii="Courier New" w:hAnsi="Courier New" w:cs="Courier New" w:hint="default"/>
      </w:rPr>
    </w:lvl>
    <w:lvl w:ilvl="5" w:tplc="0C0C0005" w:tentative="1">
      <w:start w:val="1"/>
      <w:numFmt w:val="bullet"/>
      <w:lvlText w:val=""/>
      <w:lvlJc w:val="left"/>
      <w:pPr>
        <w:ind w:left="5211" w:hanging="360"/>
      </w:pPr>
      <w:rPr>
        <w:rFonts w:ascii="Wingdings" w:hAnsi="Wingdings" w:hint="default"/>
      </w:rPr>
    </w:lvl>
    <w:lvl w:ilvl="6" w:tplc="0C0C0001" w:tentative="1">
      <w:start w:val="1"/>
      <w:numFmt w:val="bullet"/>
      <w:lvlText w:val=""/>
      <w:lvlJc w:val="left"/>
      <w:pPr>
        <w:ind w:left="5931" w:hanging="360"/>
      </w:pPr>
      <w:rPr>
        <w:rFonts w:ascii="Symbol" w:hAnsi="Symbol" w:hint="default"/>
      </w:rPr>
    </w:lvl>
    <w:lvl w:ilvl="7" w:tplc="0C0C0003" w:tentative="1">
      <w:start w:val="1"/>
      <w:numFmt w:val="bullet"/>
      <w:lvlText w:val="o"/>
      <w:lvlJc w:val="left"/>
      <w:pPr>
        <w:ind w:left="6651" w:hanging="360"/>
      </w:pPr>
      <w:rPr>
        <w:rFonts w:ascii="Courier New" w:hAnsi="Courier New" w:cs="Courier New" w:hint="default"/>
      </w:rPr>
    </w:lvl>
    <w:lvl w:ilvl="8" w:tplc="0C0C0005" w:tentative="1">
      <w:start w:val="1"/>
      <w:numFmt w:val="bullet"/>
      <w:lvlText w:val=""/>
      <w:lvlJc w:val="left"/>
      <w:pPr>
        <w:ind w:left="7371" w:hanging="360"/>
      </w:pPr>
      <w:rPr>
        <w:rFonts w:ascii="Wingdings" w:hAnsi="Wingdings" w:hint="default"/>
      </w:rPr>
    </w:lvl>
  </w:abstractNum>
  <w:abstractNum w:abstractNumId="11" w15:restartNumberingAfterBreak="0">
    <w:nsid w:val="3E934424"/>
    <w:multiLevelType w:val="hybridMultilevel"/>
    <w:tmpl w:val="ABD48C44"/>
    <w:lvl w:ilvl="0" w:tplc="0C0C0001">
      <w:start w:val="1"/>
      <w:numFmt w:val="bullet"/>
      <w:lvlText w:val=""/>
      <w:lvlJc w:val="left"/>
      <w:pPr>
        <w:ind w:left="1712" w:hanging="360"/>
      </w:pPr>
      <w:rPr>
        <w:rFonts w:ascii="Symbol" w:hAnsi="Symbol" w:hint="default"/>
      </w:rPr>
    </w:lvl>
    <w:lvl w:ilvl="1" w:tplc="0C0C0003" w:tentative="1">
      <w:start w:val="1"/>
      <w:numFmt w:val="bullet"/>
      <w:lvlText w:val="o"/>
      <w:lvlJc w:val="left"/>
      <w:pPr>
        <w:ind w:left="2432" w:hanging="360"/>
      </w:pPr>
      <w:rPr>
        <w:rFonts w:ascii="Courier New" w:hAnsi="Courier New" w:cs="Courier New" w:hint="default"/>
      </w:rPr>
    </w:lvl>
    <w:lvl w:ilvl="2" w:tplc="0C0C0005" w:tentative="1">
      <w:start w:val="1"/>
      <w:numFmt w:val="bullet"/>
      <w:lvlText w:val=""/>
      <w:lvlJc w:val="left"/>
      <w:pPr>
        <w:ind w:left="3152" w:hanging="360"/>
      </w:pPr>
      <w:rPr>
        <w:rFonts w:ascii="Wingdings" w:hAnsi="Wingdings" w:hint="default"/>
      </w:rPr>
    </w:lvl>
    <w:lvl w:ilvl="3" w:tplc="0C0C0001" w:tentative="1">
      <w:start w:val="1"/>
      <w:numFmt w:val="bullet"/>
      <w:lvlText w:val=""/>
      <w:lvlJc w:val="left"/>
      <w:pPr>
        <w:ind w:left="3872" w:hanging="360"/>
      </w:pPr>
      <w:rPr>
        <w:rFonts w:ascii="Symbol" w:hAnsi="Symbol" w:hint="default"/>
      </w:rPr>
    </w:lvl>
    <w:lvl w:ilvl="4" w:tplc="0C0C0003" w:tentative="1">
      <w:start w:val="1"/>
      <w:numFmt w:val="bullet"/>
      <w:lvlText w:val="o"/>
      <w:lvlJc w:val="left"/>
      <w:pPr>
        <w:ind w:left="4592" w:hanging="360"/>
      </w:pPr>
      <w:rPr>
        <w:rFonts w:ascii="Courier New" w:hAnsi="Courier New" w:cs="Courier New" w:hint="default"/>
      </w:rPr>
    </w:lvl>
    <w:lvl w:ilvl="5" w:tplc="0C0C0005" w:tentative="1">
      <w:start w:val="1"/>
      <w:numFmt w:val="bullet"/>
      <w:lvlText w:val=""/>
      <w:lvlJc w:val="left"/>
      <w:pPr>
        <w:ind w:left="5312" w:hanging="360"/>
      </w:pPr>
      <w:rPr>
        <w:rFonts w:ascii="Wingdings" w:hAnsi="Wingdings" w:hint="default"/>
      </w:rPr>
    </w:lvl>
    <w:lvl w:ilvl="6" w:tplc="0C0C0001" w:tentative="1">
      <w:start w:val="1"/>
      <w:numFmt w:val="bullet"/>
      <w:lvlText w:val=""/>
      <w:lvlJc w:val="left"/>
      <w:pPr>
        <w:ind w:left="6032" w:hanging="360"/>
      </w:pPr>
      <w:rPr>
        <w:rFonts w:ascii="Symbol" w:hAnsi="Symbol" w:hint="default"/>
      </w:rPr>
    </w:lvl>
    <w:lvl w:ilvl="7" w:tplc="0C0C0003" w:tentative="1">
      <w:start w:val="1"/>
      <w:numFmt w:val="bullet"/>
      <w:lvlText w:val="o"/>
      <w:lvlJc w:val="left"/>
      <w:pPr>
        <w:ind w:left="6752" w:hanging="360"/>
      </w:pPr>
      <w:rPr>
        <w:rFonts w:ascii="Courier New" w:hAnsi="Courier New" w:cs="Courier New" w:hint="default"/>
      </w:rPr>
    </w:lvl>
    <w:lvl w:ilvl="8" w:tplc="0C0C0005" w:tentative="1">
      <w:start w:val="1"/>
      <w:numFmt w:val="bullet"/>
      <w:lvlText w:val=""/>
      <w:lvlJc w:val="left"/>
      <w:pPr>
        <w:ind w:left="7472" w:hanging="360"/>
      </w:pPr>
      <w:rPr>
        <w:rFonts w:ascii="Wingdings" w:hAnsi="Wingdings" w:hint="default"/>
      </w:rPr>
    </w:lvl>
  </w:abstractNum>
  <w:abstractNum w:abstractNumId="12" w15:restartNumberingAfterBreak="0">
    <w:nsid w:val="401A7297"/>
    <w:multiLevelType w:val="multilevel"/>
    <w:tmpl w:val="9CAAD636"/>
    <w:lvl w:ilvl="0">
      <w:start w:val="1"/>
      <w:numFmt w:val="bullet"/>
      <w:lvlText w:val="●"/>
      <w:lvlJc w:val="left"/>
      <w:pPr>
        <w:ind w:left="850" w:hanging="283"/>
      </w:pPr>
      <w:rPr>
        <w:rFonts w:ascii="Noto Sans Symbols" w:eastAsia="Noto Sans Symbols" w:hAnsi="Noto Sans Symbols" w:cs="Noto Sans Symbols"/>
        <w:color w:val="000000"/>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3" w15:restartNumberingAfterBreak="0">
    <w:nsid w:val="4C761C57"/>
    <w:multiLevelType w:val="hybridMultilevel"/>
    <w:tmpl w:val="DD801C3C"/>
    <w:lvl w:ilvl="0" w:tplc="0C0C0001">
      <w:start w:val="1"/>
      <w:numFmt w:val="bullet"/>
      <w:lvlText w:val=""/>
      <w:lvlJc w:val="left"/>
      <w:pPr>
        <w:ind w:left="1505" w:hanging="360"/>
      </w:pPr>
      <w:rPr>
        <w:rFonts w:ascii="Symbol" w:hAnsi="Symbol" w:hint="default"/>
      </w:rPr>
    </w:lvl>
    <w:lvl w:ilvl="1" w:tplc="0C0C0003" w:tentative="1">
      <w:start w:val="1"/>
      <w:numFmt w:val="bullet"/>
      <w:lvlText w:val="o"/>
      <w:lvlJc w:val="left"/>
      <w:pPr>
        <w:ind w:left="2225" w:hanging="360"/>
      </w:pPr>
      <w:rPr>
        <w:rFonts w:ascii="Courier New" w:hAnsi="Courier New" w:cs="Courier New" w:hint="default"/>
      </w:rPr>
    </w:lvl>
    <w:lvl w:ilvl="2" w:tplc="0C0C0005" w:tentative="1">
      <w:start w:val="1"/>
      <w:numFmt w:val="bullet"/>
      <w:lvlText w:val=""/>
      <w:lvlJc w:val="left"/>
      <w:pPr>
        <w:ind w:left="2945" w:hanging="360"/>
      </w:pPr>
      <w:rPr>
        <w:rFonts w:ascii="Wingdings" w:hAnsi="Wingdings" w:hint="default"/>
      </w:rPr>
    </w:lvl>
    <w:lvl w:ilvl="3" w:tplc="0C0C0001" w:tentative="1">
      <w:start w:val="1"/>
      <w:numFmt w:val="bullet"/>
      <w:lvlText w:val=""/>
      <w:lvlJc w:val="left"/>
      <w:pPr>
        <w:ind w:left="3665" w:hanging="360"/>
      </w:pPr>
      <w:rPr>
        <w:rFonts w:ascii="Symbol" w:hAnsi="Symbol" w:hint="default"/>
      </w:rPr>
    </w:lvl>
    <w:lvl w:ilvl="4" w:tplc="0C0C0003" w:tentative="1">
      <w:start w:val="1"/>
      <w:numFmt w:val="bullet"/>
      <w:lvlText w:val="o"/>
      <w:lvlJc w:val="left"/>
      <w:pPr>
        <w:ind w:left="4385" w:hanging="360"/>
      </w:pPr>
      <w:rPr>
        <w:rFonts w:ascii="Courier New" w:hAnsi="Courier New" w:cs="Courier New" w:hint="default"/>
      </w:rPr>
    </w:lvl>
    <w:lvl w:ilvl="5" w:tplc="0C0C0005" w:tentative="1">
      <w:start w:val="1"/>
      <w:numFmt w:val="bullet"/>
      <w:lvlText w:val=""/>
      <w:lvlJc w:val="left"/>
      <w:pPr>
        <w:ind w:left="5105" w:hanging="360"/>
      </w:pPr>
      <w:rPr>
        <w:rFonts w:ascii="Wingdings" w:hAnsi="Wingdings" w:hint="default"/>
      </w:rPr>
    </w:lvl>
    <w:lvl w:ilvl="6" w:tplc="0C0C0001" w:tentative="1">
      <w:start w:val="1"/>
      <w:numFmt w:val="bullet"/>
      <w:lvlText w:val=""/>
      <w:lvlJc w:val="left"/>
      <w:pPr>
        <w:ind w:left="5825" w:hanging="360"/>
      </w:pPr>
      <w:rPr>
        <w:rFonts w:ascii="Symbol" w:hAnsi="Symbol" w:hint="default"/>
      </w:rPr>
    </w:lvl>
    <w:lvl w:ilvl="7" w:tplc="0C0C0003" w:tentative="1">
      <w:start w:val="1"/>
      <w:numFmt w:val="bullet"/>
      <w:lvlText w:val="o"/>
      <w:lvlJc w:val="left"/>
      <w:pPr>
        <w:ind w:left="6545" w:hanging="360"/>
      </w:pPr>
      <w:rPr>
        <w:rFonts w:ascii="Courier New" w:hAnsi="Courier New" w:cs="Courier New" w:hint="default"/>
      </w:rPr>
    </w:lvl>
    <w:lvl w:ilvl="8" w:tplc="0C0C0005" w:tentative="1">
      <w:start w:val="1"/>
      <w:numFmt w:val="bullet"/>
      <w:lvlText w:val=""/>
      <w:lvlJc w:val="left"/>
      <w:pPr>
        <w:ind w:left="7265" w:hanging="360"/>
      </w:pPr>
      <w:rPr>
        <w:rFonts w:ascii="Wingdings" w:hAnsi="Wingdings" w:hint="default"/>
      </w:rPr>
    </w:lvl>
  </w:abstractNum>
  <w:abstractNum w:abstractNumId="14" w15:restartNumberingAfterBreak="0">
    <w:nsid w:val="75DC3E90"/>
    <w:multiLevelType w:val="multilevel"/>
    <w:tmpl w:val="B2E0BB5C"/>
    <w:lvl w:ilvl="0">
      <w:start w:val="1"/>
      <w:numFmt w:val="bullet"/>
      <w:lvlText w:val="-"/>
      <w:lvlJc w:val="left"/>
      <w:pPr>
        <w:ind w:left="1476" w:hanging="360"/>
      </w:pPr>
      <w:rPr>
        <w:rFonts w:ascii="Calibri" w:eastAsia="Calibri" w:hAnsi="Calibri" w:cs="Calibri"/>
      </w:rPr>
    </w:lvl>
    <w:lvl w:ilvl="1">
      <w:start w:val="1"/>
      <w:numFmt w:val="bullet"/>
      <w:lvlText w:val="o"/>
      <w:lvlJc w:val="left"/>
      <w:pPr>
        <w:ind w:left="2196" w:hanging="360"/>
      </w:pPr>
      <w:rPr>
        <w:rFonts w:ascii="Courier New" w:eastAsia="Courier New" w:hAnsi="Courier New" w:cs="Courier New"/>
      </w:rPr>
    </w:lvl>
    <w:lvl w:ilvl="2">
      <w:start w:val="1"/>
      <w:numFmt w:val="bullet"/>
      <w:lvlText w:val="▪"/>
      <w:lvlJc w:val="left"/>
      <w:pPr>
        <w:ind w:left="2916" w:hanging="360"/>
      </w:pPr>
      <w:rPr>
        <w:rFonts w:ascii="Noto Sans Symbols" w:eastAsia="Noto Sans Symbols" w:hAnsi="Noto Sans Symbols" w:cs="Noto Sans Symbols"/>
      </w:rPr>
    </w:lvl>
    <w:lvl w:ilvl="3">
      <w:start w:val="1"/>
      <w:numFmt w:val="bullet"/>
      <w:lvlText w:val="●"/>
      <w:lvlJc w:val="left"/>
      <w:pPr>
        <w:ind w:left="3636" w:hanging="360"/>
      </w:pPr>
      <w:rPr>
        <w:rFonts w:ascii="Noto Sans Symbols" w:eastAsia="Noto Sans Symbols" w:hAnsi="Noto Sans Symbols" w:cs="Noto Sans Symbols"/>
      </w:rPr>
    </w:lvl>
    <w:lvl w:ilvl="4">
      <w:start w:val="1"/>
      <w:numFmt w:val="bullet"/>
      <w:lvlText w:val="o"/>
      <w:lvlJc w:val="left"/>
      <w:pPr>
        <w:ind w:left="4356" w:hanging="360"/>
      </w:pPr>
      <w:rPr>
        <w:rFonts w:ascii="Courier New" w:eastAsia="Courier New" w:hAnsi="Courier New" w:cs="Courier New"/>
      </w:rPr>
    </w:lvl>
    <w:lvl w:ilvl="5">
      <w:start w:val="1"/>
      <w:numFmt w:val="bullet"/>
      <w:lvlText w:val="▪"/>
      <w:lvlJc w:val="left"/>
      <w:pPr>
        <w:ind w:left="5076" w:hanging="360"/>
      </w:pPr>
      <w:rPr>
        <w:rFonts w:ascii="Noto Sans Symbols" w:eastAsia="Noto Sans Symbols" w:hAnsi="Noto Sans Symbols" w:cs="Noto Sans Symbols"/>
      </w:rPr>
    </w:lvl>
    <w:lvl w:ilvl="6">
      <w:start w:val="1"/>
      <w:numFmt w:val="bullet"/>
      <w:lvlText w:val="●"/>
      <w:lvlJc w:val="left"/>
      <w:pPr>
        <w:ind w:left="5796" w:hanging="360"/>
      </w:pPr>
      <w:rPr>
        <w:rFonts w:ascii="Noto Sans Symbols" w:eastAsia="Noto Sans Symbols" w:hAnsi="Noto Sans Symbols" w:cs="Noto Sans Symbols"/>
      </w:rPr>
    </w:lvl>
    <w:lvl w:ilvl="7">
      <w:start w:val="1"/>
      <w:numFmt w:val="bullet"/>
      <w:lvlText w:val="o"/>
      <w:lvlJc w:val="left"/>
      <w:pPr>
        <w:ind w:left="6516" w:hanging="360"/>
      </w:pPr>
      <w:rPr>
        <w:rFonts w:ascii="Courier New" w:eastAsia="Courier New" w:hAnsi="Courier New" w:cs="Courier New"/>
      </w:rPr>
    </w:lvl>
    <w:lvl w:ilvl="8">
      <w:start w:val="1"/>
      <w:numFmt w:val="bullet"/>
      <w:lvlText w:val="▪"/>
      <w:lvlJc w:val="left"/>
      <w:pPr>
        <w:ind w:left="7236" w:hanging="360"/>
      </w:pPr>
      <w:rPr>
        <w:rFonts w:ascii="Noto Sans Symbols" w:eastAsia="Noto Sans Symbols" w:hAnsi="Noto Sans Symbols" w:cs="Noto Sans Symbols"/>
      </w:rPr>
    </w:lvl>
  </w:abstractNum>
  <w:abstractNum w:abstractNumId="15" w15:restartNumberingAfterBreak="0">
    <w:nsid w:val="77F53B47"/>
    <w:multiLevelType w:val="hybridMultilevel"/>
    <w:tmpl w:val="860C2048"/>
    <w:lvl w:ilvl="0" w:tplc="0C0C0001">
      <w:start w:val="1"/>
      <w:numFmt w:val="bullet"/>
      <w:lvlText w:val=""/>
      <w:lvlJc w:val="left"/>
      <w:pPr>
        <w:ind w:left="1712" w:hanging="360"/>
      </w:pPr>
      <w:rPr>
        <w:rFonts w:ascii="Symbol" w:hAnsi="Symbol" w:hint="default"/>
      </w:rPr>
    </w:lvl>
    <w:lvl w:ilvl="1" w:tplc="0C0C0003" w:tentative="1">
      <w:start w:val="1"/>
      <w:numFmt w:val="bullet"/>
      <w:lvlText w:val="o"/>
      <w:lvlJc w:val="left"/>
      <w:pPr>
        <w:ind w:left="2432" w:hanging="360"/>
      </w:pPr>
      <w:rPr>
        <w:rFonts w:ascii="Courier New" w:hAnsi="Courier New" w:cs="Courier New" w:hint="default"/>
      </w:rPr>
    </w:lvl>
    <w:lvl w:ilvl="2" w:tplc="0C0C0005" w:tentative="1">
      <w:start w:val="1"/>
      <w:numFmt w:val="bullet"/>
      <w:lvlText w:val=""/>
      <w:lvlJc w:val="left"/>
      <w:pPr>
        <w:ind w:left="3152" w:hanging="360"/>
      </w:pPr>
      <w:rPr>
        <w:rFonts w:ascii="Wingdings" w:hAnsi="Wingdings" w:hint="default"/>
      </w:rPr>
    </w:lvl>
    <w:lvl w:ilvl="3" w:tplc="0C0C0001" w:tentative="1">
      <w:start w:val="1"/>
      <w:numFmt w:val="bullet"/>
      <w:lvlText w:val=""/>
      <w:lvlJc w:val="left"/>
      <w:pPr>
        <w:ind w:left="3872" w:hanging="360"/>
      </w:pPr>
      <w:rPr>
        <w:rFonts w:ascii="Symbol" w:hAnsi="Symbol" w:hint="default"/>
      </w:rPr>
    </w:lvl>
    <w:lvl w:ilvl="4" w:tplc="0C0C0003" w:tentative="1">
      <w:start w:val="1"/>
      <w:numFmt w:val="bullet"/>
      <w:lvlText w:val="o"/>
      <w:lvlJc w:val="left"/>
      <w:pPr>
        <w:ind w:left="4592" w:hanging="360"/>
      </w:pPr>
      <w:rPr>
        <w:rFonts w:ascii="Courier New" w:hAnsi="Courier New" w:cs="Courier New" w:hint="default"/>
      </w:rPr>
    </w:lvl>
    <w:lvl w:ilvl="5" w:tplc="0C0C0005" w:tentative="1">
      <w:start w:val="1"/>
      <w:numFmt w:val="bullet"/>
      <w:lvlText w:val=""/>
      <w:lvlJc w:val="left"/>
      <w:pPr>
        <w:ind w:left="5312" w:hanging="360"/>
      </w:pPr>
      <w:rPr>
        <w:rFonts w:ascii="Wingdings" w:hAnsi="Wingdings" w:hint="default"/>
      </w:rPr>
    </w:lvl>
    <w:lvl w:ilvl="6" w:tplc="0C0C0001" w:tentative="1">
      <w:start w:val="1"/>
      <w:numFmt w:val="bullet"/>
      <w:lvlText w:val=""/>
      <w:lvlJc w:val="left"/>
      <w:pPr>
        <w:ind w:left="6032" w:hanging="360"/>
      </w:pPr>
      <w:rPr>
        <w:rFonts w:ascii="Symbol" w:hAnsi="Symbol" w:hint="default"/>
      </w:rPr>
    </w:lvl>
    <w:lvl w:ilvl="7" w:tplc="0C0C0003" w:tentative="1">
      <w:start w:val="1"/>
      <w:numFmt w:val="bullet"/>
      <w:lvlText w:val="o"/>
      <w:lvlJc w:val="left"/>
      <w:pPr>
        <w:ind w:left="6752" w:hanging="360"/>
      </w:pPr>
      <w:rPr>
        <w:rFonts w:ascii="Courier New" w:hAnsi="Courier New" w:cs="Courier New" w:hint="default"/>
      </w:rPr>
    </w:lvl>
    <w:lvl w:ilvl="8" w:tplc="0C0C0005" w:tentative="1">
      <w:start w:val="1"/>
      <w:numFmt w:val="bullet"/>
      <w:lvlText w:val=""/>
      <w:lvlJc w:val="left"/>
      <w:pPr>
        <w:ind w:left="7472" w:hanging="360"/>
      </w:pPr>
      <w:rPr>
        <w:rFonts w:ascii="Wingdings" w:hAnsi="Wingdings" w:hint="default"/>
      </w:rPr>
    </w:lvl>
  </w:abstractNum>
  <w:abstractNum w:abstractNumId="16" w15:restartNumberingAfterBreak="0">
    <w:nsid w:val="7D417D9F"/>
    <w:multiLevelType w:val="hybridMultilevel"/>
    <w:tmpl w:val="09E60828"/>
    <w:lvl w:ilvl="0" w:tplc="0C0C0001">
      <w:start w:val="1"/>
      <w:numFmt w:val="bullet"/>
      <w:lvlText w:val=""/>
      <w:lvlJc w:val="left"/>
      <w:pPr>
        <w:ind w:left="1570" w:hanging="360"/>
      </w:pPr>
      <w:rPr>
        <w:rFonts w:ascii="Symbol" w:hAnsi="Symbol" w:hint="default"/>
      </w:rPr>
    </w:lvl>
    <w:lvl w:ilvl="1" w:tplc="0C0C0003" w:tentative="1">
      <w:start w:val="1"/>
      <w:numFmt w:val="bullet"/>
      <w:lvlText w:val="o"/>
      <w:lvlJc w:val="left"/>
      <w:pPr>
        <w:ind w:left="2290" w:hanging="360"/>
      </w:pPr>
      <w:rPr>
        <w:rFonts w:ascii="Courier New" w:hAnsi="Courier New" w:cs="Courier New" w:hint="default"/>
      </w:rPr>
    </w:lvl>
    <w:lvl w:ilvl="2" w:tplc="0C0C0005" w:tentative="1">
      <w:start w:val="1"/>
      <w:numFmt w:val="bullet"/>
      <w:lvlText w:val=""/>
      <w:lvlJc w:val="left"/>
      <w:pPr>
        <w:ind w:left="3010" w:hanging="360"/>
      </w:pPr>
      <w:rPr>
        <w:rFonts w:ascii="Wingdings" w:hAnsi="Wingdings" w:hint="default"/>
      </w:rPr>
    </w:lvl>
    <w:lvl w:ilvl="3" w:tplc="0C0C0001" w:tentative="1">
      <w:start w:val="1"/>
      <w:numFmt w:val="bullet"/>
      <w:lvlText w:val=""/>
      <w:lvlJc w:val="left"/>
      <w:pPr>
        <w:ind w:left="3730" w:hanging="360"/>
      </w:pPr>
      <w:rPr>
        <w:rFonts w:ascii="Symbol" w:hAnsi="Symbol" w:hint="default"/>
      </w:rPr>
    </w:lvl>
    <w:lvl w:ilvl="4" w:tplc="0C0C0003" w:tentative="1">
      <w:start w:val="1"/>
      <w:numFmt w:val="bullet"/>
      <w:lvlText w:val="o"/>
      <w:lvlJc w:val="left"/>
      <w:pPr>
        <w:ind w:left="4450" w:hanging="360"/>
      </w:pPr>
      <w:rPr>
        <w:rFonts w:ascii="Courier New" w:hAnsi="Courier New" w:cs="Courier New" w:hint="default"/>
      </w:rPr>
    </w:lvl>
    <w:lvl w:ilvl="5" w:tplc="0C0C0005" w:tentative="1">
      <w:start w:val="1"/>
      <w:numFmt w:val="bullet"/>
      <w:lvlText w:val=""/>
      <w:lvlJc w:val="left"/>
      <w:pPr>
        <w:ind w:left="5170" w:hanging="360"/>
      </w:pPr>
      <w:rPr>
        <w:rFonts w:ascii="Wingdings" w:hAnsi="Wingdings" w:hint="default"/>
      </w:rPr>
    </w:lvl>
    <w:lvl w:ilvl="6" w:tplc="0C0C0001" w:tentative="1">
      <w:start w:val="1"/>
      <w:numFmt w:val="bullet"/>
      <w:lvlText w:val=""/>
      <w:lvlJc w:val="left"/>
      <w:pPr>
        <w:ind w:left="5890" w:hanging="360"/>
      </w:pPr>
      <w:rPr>
        <w:rFonts w:ascii="Symbol" w:hAnsi="Symbol" w:hint="default"/>
      </w:rPr>
    </w:lvl>
    <w:lvl w:ilvl="7" w:tplc="0C0C0003" w:tentative="1">
      <w:start w:val="1"/>
      <w:numFmt w:val="bullet"/>
      <w:lvlText w:val="o"/>
      <w:lvlJc w:val="left"/>
      <w:pPr>
        <w:ind w:left="6610" w:hanging="360"/>
      </w:pPr>
      <w:rPr>
        <w:rFonts w:ascii="Courier New" w:hAnsi="Courier New" w:cs="Courier New" w:hint="default"/>
      </w:rPr>
    </w:lvl>
    <w:lvl w:ilvl="8" w:tplc="0C0C0005" w:tentative="1">
      <w:start w:val="1"/>
      <w:numFmt w:val="bullet"/>
      <w:lvlText w:val=""/>
      <w:lvlJc w:val="left"/>
      <w:pPr>
        <w:ind w:left="7330" w:hanging="360"/>
      </w:pPr>
      <w:rPr>
        <w:rFonts w:ascii="Wingdings" w:hAnsi="Wingdings" w:hint="default"/>
      </w:rPr>
    </w:lvl>
  </w:abstractNum>
  <w:num w:numId="1">
    <w:abstractNumId w:val="14"/>
  </w:num>
  <w:num w:numId="2">
    <w:abstractNumId w:val="7"/>
  </w:num>
  <w:num w:numId="3">
    <w:abstractNumId w:val="12"/>
  </w:num>
  <w:num w:numId="4">
    <w:abstractNumId w:val="9"/>
  </w:num>
  <w:num w:numId="5">
    <w:abstractNumId w:val="6"/>
  </w:num>
  <w:num w:numId="6">
    <w:abstractNumId w:val="15"/>
  </w:num>
  <w:num w:numId="7">
    <w:abstractNumId w:val="2"/>
  </w:num>
  <w:num w:numId="8">
    <w:abstractNumId w:val="8"/>
  </w:num>
  <w:num w:numId="9">
    <w:abstractNumId w:val="5"/>
  </w:num>
  <w:num w:numId="10">
    <w:abstractNumId w:val="11"/>
  </w:num>
  <w:num w:numId="11">
    <w:abstractNumId w:val="1"/>
  </w:num>
  <w:num w:numId="12">
    <w:abstractNumId w:val="10"/>
  </w:num>
  <w:num w:numId="13">
    <w:abstractNumId w:val="3"/>
  </w:num>
  <w:num w:numId="14">
    <w:abstractNumId w:val="16"/>
  </w:num>
  <w:num w:numId="15">
    <w:abstractNumId w:val="4"/>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D9"/>
    <w:rsid w:val="002806AA"/>
    <w:rsid w:val="002A0724"/>
    <w:rsid w:val="00301633"/>
    <w:rsid w:val="00496487"/>
    <w:rsid w:val="00504C91"/>
    <w:rsid w:val="007A66D9"/>
    <w:rsid w:val="00F62B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57C"/>
  <w15:docId w15:val="{52691782-2766-4D19-B947-BF800F13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link w:val="Titre4Car"/>
    <w:uiPriority w:val="9"/>
    <w:qFormat/>
    <w:rsid w:val="00A04924"/>
    <w:pPr>
      <w:spacing w:before="100" w:beforeAutospacing="1" w:after="100" w:afterAutospacing="1"/>
      <w:outlineLvl w:val="3"/>
    </w:pPr>
    <w:rPr>
      <w:rFonts w:ascii="Times New Roman" w:eastAsia="Times New Roman" w:hAnsi="Times New Roman" w:cs="Times New Roman"/>
      <w:b/>
      <w:bCs/>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styleId="Grilledutableau">
    <w:name w:val="Table Grid"/>
    <w:basedOn w:val="TableauNormal"/>
    <w:uiPriority w:val="39"/>
    <w:rsid w:val="0043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75081"/>
  </w:style>
  <w:style w:type="character" w:customStyle="1" w:styleId="Titre4Car">
    <w:name w:val="Titre 4 Car"/>
    <w:basedOn w:val="Policepardfaut"/>
    <w:link w:val="Titre4"/>
    <w:uiPriority w:val="9"/>
    <w:rsid w:val="00A04924"/>
    <w:rPr>
      <w:rFonts w:ascii="Times New Roman" w:eastAsia="Times New Roman" w:hAnsi="Times New Roman" w:cs="Times New Roman"/>
      <w:b/>
      <w:bCs/>
      <w:sz w:val="24"/>
      <w:szCs w:val="24"/>
      <w:lang w:eastAsia="fr-CA"/>
    </w:rPr>
  </w:style>
  <w:style w:type="paragraph" w:styleId="Paragraphedeliste">
    <w:name w:val="List Paragraph"/>
    <w:basedOn w:val="Normal"/>
    <w:uiPriority w:val="34"/>
    <w:qFormat/>
    <w:rsid w:val="006145A3"/>
    <w:pPr>
      <w:ind w:left="720"/>
      <w:contextualSpacing/>
    </w:pPr>
  </w:style>
  <w:style w:type="character" w:styleId="Lienhypertexte">
    <w:name w:val="Hyperlink"/>
    <w:basedOn w:val="Policepardfaut"/>
    <w:uiPriority w:val="99"/>
    <w:unhideWhenUsed/>
    <w:rsid w:val="00E412F7"/>
    <w:rPr>
      <w:color w:val="0000FF"/>
      <w:u w:val="single"/>
    </w:rPr>
  </w:style>
  <w:style w:type="paragraph" w:styleId="En-tte">
    <w:name w:val="header"/>
    <w:basedOn w:val="Normal"/>
    <w:link w:val="En-tteCar"/>
    <w:uiPriority w:val="99"/>
    <w:unhideWhenUsed/>
    <w:rsid w:val="008360E9"/>
    <w:pPr>
      <w:tabs>
        <w:tab w:val="center" w:pos="4320"/>
        <w:tab w:val="right" w:pos="8640"/>
      </w:tabs>
    </w:pPr>
  </w:style>
  <w:style w:type="character" w:customStyle="1" w:styleId="En-tteCar">
    <w:name w:val="En-tête Car"/>
    <w:basedOn w:val="Policepardfaut"/>
    <w:link w:val="En-tte"/>
    <w:uiPriority w:val="99"/>
    <w:rsid w:val="008360E9"/>
  </w:style>
  <w:style w:type="paragraph" w:styleId="Pieddepage">
    <w:name w:val="footer"/>
    <w:basedOn w:val="Normal"/>
    <w:link w:val="PieddepageCar"/>
    <w:uiPriority w:val="99"/>
    <w:unhideWhenUsed/>
    <w:rsid w:val="008360E9"/>
    <w:pPr>
      <w:tabs>
        <w:tab w:val="center" w:pos="4320"/>
        <w:tab w:val="right" w:pos="8640"/>
      </w:tabs>
    </w:pPr>
  </w:style>
  <w:style w:type="character" w:customStyle="1" w:styleId="PieddepageCar">
    <w:name w:val="Pied de page Car"/>
    <w:basedOn w:val="Policepardfaut"/>
    <w:link w:val="Pieddepage"/>
    <w:uiPriority w:val="99"/>
    <w:rsid w:val="008360E9"/>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customStyle="1" w:styleId="x-scope">
    <w:name w:val="x-scope"/>
    <w:basedOn w:val="Normal"/>
    <w:rsid w:val="00F62B20"/>
    <w:pPr>
      <w:spacing w:before="100" w:beforeAutospacing="1" w:after="100" w:afterAutospacing="1"/>
    </w:pPr>
    <w:rPr>
      <w:rFonts w:ascii="Times New Roman" w:eastAsia="Times New Roman" w:hAnsi="Times New Roman" w:cs="Times New Roman"/>
      <w:sz w:val="24"/>
      <w:szCs w:val="24"/>
    </w:rPr>
  </w:style>
  <w:style w:type="character" w:customStyle="1" w:styleId="qowt-font6-arialnarrow">
    <w:name w:val="qowt-font6-arialnarrow"/>
    <w:basedOn w:val="Policepardfaut"/>
    <w:rsid w:val="00F62B20"/>
  </w:style>
  <w:style w:type="paragraph" w:customStyle="1" w:styleId="qowt-li-10">
    <w:name w:val="qowt-li-1_0"/>
    <w:basedOn w:val="Normal"/>
    <w:rsid w:val="00F62B20"/>
    <w:pPr>
      <w:spacing w:before="100" w:beforeAutospacing="1" w:after="100" w:afterAutospacing="1"/>
    </w:pPr>
    <w:rPr>
      <w:rFonts w:ascii="Times New Roman" w:eastAsia="Times New Roman" w:hAnsi="Times New Roman" w:cs="Times New Roman"/>
      <w:sz w:val="24"/>
      <w:szCs w:val="24"/>
    </w:rPr>
  </w:style>
  <w:style w:type="paragraph" w:customStyle="1" w:styleId="qowt-li-21">
    <w:name w:val="qowt-li-2_1"/>
    <w:basedOn w:val="Normal"/>
    <w:rsid w:val="00F62B20"/>
    <w:pPr>
      <w:spacing w:before="100" w:beforeAutospacing="1" w:after="100" w:afterAutospacing="1"/>
    </w:pPr>
    <w:rPr>
      <w:rFonts w:ascii="Times New Roman" w:eastAsia="Times New Roman" w:hAnsi="Times New Roman" w:cs="Times New Roman"/>
      <w:sz w:val="24"/>
      <w:szCs w:val="24"/>
    </w:rPr>
  </w:style>
  <w:style w:type="paragraph" w:customStyle="1" w:styleId="qowt-li-20">
    <w:name w:val="qowt-li-2_0"/>
    <w:basedOn w:val="Normal"/>
    <w:rsid w:val="00F62B20"/>
    <w:pPr>
      <w:spacing w:before="100" w:beforeAutospacing="1" w:after="100" w:afterAutospacing="1"/>
    </w:pPr>
    <w:rPr>
      <w:rFonts w:ascii="Times New Roman" w:eastAsia="Times New Roman" w:hAnsi="Times New Roman" w:cs="Times New Roman"/>
      <w:sz w:val="24"/>
      <w:szCs w:val="24"/>
    </w:rPr>
  </w:style>
  <w:style w:type="character" w:customStyle="1" w:styleId="qowt-font4-arial">
    <w:name w:val="qowt-font4-arial"/>
    <w:basedOn w:val="Policepardfaut"/>
    <w:rsid w:val="00F62B20"/>
  </w:style>
  <w:style w:type="character" w:customStyle="1" w:styleId="qowt-font5-arialnarrow">
    <w:name w:val="qowt-font5-arialnarrow"/>
    <w:basedOn w:val="Policepardfaut"/>
    <w:rsid w:val="002806AA"/>
  </w:style>
  <w:style w:type="paragraph" w:customStyle="1" w:styleId="qowt-li-60">
    <w:name w:val="qowt-li-6_0"/>
    <w:basedOn w:val="Normal"/>
    <w:rsid w:val="002806AA"/>
    <w:pPr>
      <w:spacing w:before="100" w:beforeAutospacing="1" w:after="100" w:afterAutospacing="1"/>
    </w:pPr>
    <w:rPr>
      <w:rFonts w:ascii="Times New Roman" w:eastAsia="Times New Roman" w:hAnsi="Times New Roman" w:cs="Times New Roman"/>
      <w:sz w:val="24"/>
      <w:szCs w:val="24"/>
    </w:rPr>
  </w:style>
  <w:style w:type="paragraph" w:customStyle="1" w:styleId="qowt-li-70">
    <w:name w:val="qowt-li-7_0"/>
    <w:basedOn w:val="Normal"/>
    <w:rsid w:val="002806AA"/>
    <w:pPr>
      <w:spacing w:before="100" w:beforeAutospacing="1" w:after="100" w:afterAutospacing="1"/>
    </w:pPr>
    <w:rPr>
      <w:rFonts w:ascii="Times New Roman" w:eastAsia="Times New Roman" w:hAnsi="Times New Roman" w:cs="Times New Roman"/>
      <w:sz w:val="24"/>
      <w:szCs w:val="24"/>
    </w:rPr>
  </w:style>
  <w:style w:type="character" w:customStyle="1" w:styleId="qowt-font3-arial">
    <w:name w:val="qowt-font3-arial"/>
    <w:basedOn w:val="Policepardfaut"/>
    <w:rsid w:val="002806AA"/>
  </w:style>
  <w:style w:type="paragraph" w:customStyle="1" w:styleId="qowt-li-50">
    <w:name w:val="qowt-li-5_0"/>
    <w:basedOn w:val="Normal"/>
    <w:rsid w:val="002806AA"/>
    <w:pPr>
      <w:spacing w:before="100" w:beforeAutospacing="1" w:after="100" w:afterAutospacing="1"/>
    </w:pPr>
    <w:rPr>
      <w:rFonts w:ascii="Times New Roman" w:eastAsia="Times New Roman" w:hAnsi="Times New Roman" w:cs="Times New Roman"/>
      <w:sz w:val="24"/>
      <w:szCs w:val="24"/>
    </w:rPr>
  </w:style>
  <w:style w:type="paragraph" w:customStyle="1" w:styleId="qowt-li-30">
    <w:name w:val="qowt-li-3_0"/>
    <w:basedOn w:val="Normal"/>
    <w:rsid w:val="002806AA"/>
    <w:pPr>
      <w:spacing w:before="100" w:beforeAutospacing="1" w:after="100" w:afterAutospacing="1"/>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2806AA"/>
    <w:rPr>
      <w:sz w:val="20"/>
      <w:szCs w:val="20"/>
    </w:rPr>
  </w:style>
  <w:style w:type="character" w:customStyle="1" w:styleId="NotedebasdepageCar">
    <w:name w:val="Note de bas de page Car"/>
    <w:basedOn w:val="Policepardfaut"/>
    <w:link w:val="Notedebasdepage"/>
    <w:uiPriority w:val="99"/>
    <w:semiHidden/>
    <w:rsid w:val="002806AA"/>
    <w:rPr>
      <w:sz w:val="20"/>
      <w:szCs w:val="20"/>
    </w:rPr>
  </w:style>
  <w:style w:type="character" w:styleId="Appelnotedebasdep">
    <w:name w:val="footnote reference"/>
    <w:basedOn w:val="Policepardfaut"/>
    <w:uiPriority w:val="99"/>
    <w:semiHidden/>
    <w:unhideWhenUsed/>
    <w:rsid w:val="002806AA"/>
    <w:rPr>
      <w:vertAlign w:val="superscript"/>
    </w:rPr>
  </w:style>
  <w:style w:type="paragraph" w:customStyle="1" w:styleId="qowt-li-80">
    <w:name w:val="qowt-li-8_0"/>
    <w:basedOn w:val="Normal"/>
    <w:rsid w:val="002806AA"/>
    <w:pPr>
      <w:spacing w:before="100" w:beforeAutospacing="1" w:after="100" w:afterAutospacing="1"/>
    </w:pPr>
    <w:rPr>
      <w:rFonts w:ascii="Times New Roman" w:eastAsia="Times New Roman" w:hAnsi="Times New Roman" w:cs="Times New Roman"/>
      <w:sz w:val="24"/>
      <w:szCs w:val="24"/>
    </w:rPr>
  </w:style>
  <w:style w:type="character" w:customStyle="1" w:styleId="qowt-font1-calibri">
    <w:name w:val="qowt-font1-calibri"/>
    <w:basedOn w:val="Policepardfaut"/>
    <w:rsid w:val="002806AA"/>
  </w:style>
  <w:style w:type="paragraph" w:customStyle="1" w:styleId="qowt-li-40">
    <w:name w:val="qowt-li-4_0"/>
    <w:basedOn w:val="Normal"/>
    <w:rsid w:val="002806AA"/>
    <w:pPr>
      <w:spacing w:before="100" w:beforeAutospacing="1" w:after="100" w:afterAutospacing="1"/>
    </w:pPr>
    <w:rPr>
      <w:rFonts w:ascii="Times New Roman" w:eastAsia="Times New Roman" w:hAnsi="Times New Roman" w:cs="Times New Roman"/>
      <w:sz w:val="24"/>
      <w:szCs w:val="24"/>
    </w:rPr>
  </w:style>
  <w:style w:type="paragraph" w:customStyle="1" w:styleId="qowt-li-41">
    <w:name w:val="qowt-li-4_1"/>
    <w:basedOn w:val="Normal"/>
    <w:rsid w:val="002806A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673">
      <w:bodyDiv w:val="1"/>
      <w:marLeft w:val="0"/>
      <w:marRight w:val="0"/>
      <w:marTop w:val="0"/>
      <w:marBottom w:val="0"/>
      <w:divBdr>
        <w:top w:val="none" w:sz="0" w:space="0" w:color="auto"/>
        <w:left w:val="none" w:sz="0" w:space="0" w:color="auto"/>
        <w:bottom w:val="none" w:sz="0" w:space="0" w:color="auto"/>
        <w:right w:val="none" w:sz="0" w:space="0" w:color="auto"/>
      </w:divBdr>
    </w:div>
    <w:div w:id="53696870">
      <w:bodyDiv w:val="1"/>
      <w:marLeft w:val="0"/>
      <w:marRight w:val="0"/>
      <w:marTop w:val="0"/>
      <w:marBottom w:val="0"/>
      <w:divBdr>
        <w:top w:val="none" w:sz="0" w:space="0" w:color="auto"/>
        <w:left w:val="none" w:sz="0" w:space="0" w:color="auto"/>
        <w:bottom w:val="none" w:sz="0" w:space="0" w:color="auto"/>
        <w:right w:val="none" w:sz="0" w:space="0" w:color="auto"/>
      </w:divBdr>
      <w:divsChild>
        <w:div w:id="1747074075">
          <w:marLeft w:val="0"/>
          <w:marRight w:val="0"/>
          <w:marTop w:val="0"/>
          <w:marBottom w:val="0"/>
          <w:divBdr>
            <w:top w:val="none" w:sz="0" w:space="0" w:color="auto"/>
            <w:left w:val="none" w:sz="0" w:space="0" w:color="auto"/>
            <w:bottom w:val="none" w:sz="0" w:space="0" w:color="auto"/>
            <w:right w:val="none" w:sz="0" w:space="0" w:color="auto"/>
          </w:divBdr>
          <w:divsChild>
            <w:div w:id="14258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6256">
      <w:bodyDiv w:val="1"/>
      <w:marLeft w:val="0"/>
      <w:marRight w:val="0"/>
      <w:marTop w:val="0"/>
      <w:marBottom w:val="0"/>
      <w:divBdr>
        <w:top w:val="none" w:sz="0" w:space="0" w:color="auto"/>
        <w:left w:val="none" w:sz="0" w:space="0" w:color="auto"/>
        <w:bottom w:val="none" w:sz="0" w:space="0" w:color="auto"/>
        <w:right w:val="none" w:sz="0" w:space="0" w:color="auto"/>
      </w:divBdr>
    </w:div>
    <w:div w:id="468399553">
      <w:bodyDiv w:val="1"/>
      <w:marLeft w:val="0"/>
      <w:marRight w:val="0"/>
      <w:marTop w:val="0"/>
      <w:marBottom w:val="0"/>
      <w:divBdr>
        <w:top w:val="none" w:sz="0" w:space="0" w:color="auto"/>
        <w:left w:val="none" w:sz="0" w:space="0" w:color="auto"/>
        <w:bottom w:val="none" w:sz="0" w:space="0" w:color="auto"/>
        <w:right w:val="none" w:sz="0" w:space="0" w:color="auto"/>
      </w:divBdr>
    </w:div>
    <w:div w:id="482429558">
      <w:bodyDiv w:val="1"/>
      <w:marLeft w:val="0"/>
      <w:marRight w:val="0"/>
      <w:marTop w:val="0"/>
      <w:marBottom w:val="0"/>
      <w:divBdr>
        <w:top w:val="none" w:sz="0" w:space="0" w:color="auto"/>
        <w:left w:val="none" w:sz="0" w:space="0" w:color="auto"/>
        <w:bottom w:val="none" w:sz="0" w:space="0" w:color="auto"/>
        <w:right w:val="none" w:sz="0" w:space="0" w:color="auto"/>
      </w:divBdr>
    </w:div>
    <w:div w:id="642661234">
      <w:bodyDiv w:val="1"/>
      <w:marLeft w:val="0"/>
      <w:marRight w:val="0"/>
      <w:marTop w:val="0"/>
      <w:marBottom w:val="0"/>
      <w:divBdr>
        <w:top w:val="none" w:sz="0" w:space="0" w:color="auto"/>
        <w:left w:val="none" w:sz="0" w:space="0" w:color="auto"/>
        <w:bottom w:val="none" w:sz="0" w:space="0" w:color="auto"/>
        <w:right w:val="none" w:sz="0" w:space="0" w:color="auto"/>
      </w:divBdr>
    </w:div>
    <w:div w:id="795489981">
      <w:bodyDiv w:val="1"/>
      <w:marLeft w:val="0"/>
      <w:marRight w:val="0"/>
      <w:marTop w:val="0"/>
      <w:marBottom w:val="0"/>
      <w:divBdr>
        <w:top w:val="none" w:sz="0" w:space="0" w:color="auto"/>
        <w:left w:val="none" w:sz="0" w:space="0" w:color="auto"/>
        <w:bottom w:val="none" w:sz="0" w:space="0" w:color="auto"/>
        <w:right w:val="none" w:sz="0" w:space="0" w:color="auto"/>
      </w:divBdr>
    </w:div>
    <w:div w:id="844713269">
      <w:bodyDiv w:val="1"/>
      <w:marLeft w:val="0"/>
      <w:marRight w:val="0"/>
      <w:marTop w:val="0"/>
      <w:marBottom w:val="0"/>
      <w:divBdr>
        <w:top w:val="none" w:sz="0" w:space="0" w:color="auto"/>
        <w:left w:val="none" w:sz="0" w:space="0" w:color="auto"/>
        <w:bottom w:val="none" w:sz="0" w:space="0" w:color="auto"/>
        <w:right w:val="none" w:sz="0" w:space="0" w:color="auto"/>
      </w:divBdr>
    </w:div>
    <w:div w:id="907959436">
      <w:bodyDiv w:val="1"/>
      <w:marLeft w:val="0"/>
      <w:marRight w:val="0"/>
      <w:marTop w:val="0"/>
      <w:marBottom w:val="0"/>
      <w:divBdr>
        <w:top w:val="none" w:sz="0" w:space="0" w:color="auto"/>
        <w:left w:val="none" w:sz="0" w:space="0" w:color="auto"/>
        <w:bottom w:val="none" w:sz="0" w:space="0" w:color="auto"/>
        <w:right w:val="none" w:sz="0" w:space="0" w:color="auto"/>
      </w:divBdr>
    </w:div>
    <w:div w:id="975912651">
      <w:bodyDiv w:val="1"/>
      <w:marLeft w:val="0"/>
      <w:marRight w:val="0"/>
      <w:marTop w:val="0"/>
      <w:marBottom w:val="0"/>
      <w:divBdr>
        <w:top w:val="none" w:sz="0" w:space="0" w:color="auto"/>
        <w:left w:val="none" w:sz="0" w:space="0" w:color="auto"/>
        <w:bottom w:val="none" w:sz="0" w:space="0" w:color="auto"/>
        <w:right w:val="none" w:sz="0" w:space="0" w:color="auto"/>
      </w:divBdr>
    </w:div>
    <w:div w:id="999386440">
      <w:bodyDiv w:val="1"/>
      <w:marLeft w:val="0"/>
      <w:marRight w:val="0"/>
      <w:marTop w:val="0"/>
      <w:marBottom w:val="0"/>
      <w:divBdr>
        <w:top w:val="none" w:sz="0" w:space="0" w:color="auto"/>
        <w:left w:val="none" w:sz="0" w:space="0" w:color="auto"/>
        <w:bottom w:val="none" w:sz="0" w:space="0" w:color="auto"/>
        <w:right w:val="none" w:sz="0" w:space="0" w:color="auto"/>
      </w:divBdr>
      <w:divsChild>
        <w:div w:id="1232545611">
          <w:marLeft w:val="0"/>
          <w:marRight w:val="0"/>
          <w:marTop w:val="0"/>
          <w:marBottom w:val="0"/>
          <w:divBdr>
            <w:top w:val="none" w:sz="0" w:space="0" w:color="auto"/>
            <w:left w:val="none" w:sz="0" w:space="0" w:color="auto"/>
            <w:bottom w:val="none" w:sz="0" w:space="0" w:color="auto"/>
            <w:right w:val="none" w:sz="0" w:space="0" w:color="auto"/>
          </w:divBdr>
          <w:divsChild>
            <w:div w:id="1593708152">
              <w:marLeft w:val="0"/>
              <w:marRight w:val="0"/>
              <w:marTop w:val="0"/>
              <w:marBottom w:val="0"/>
              <w:divBdr>
                <w:top w:val="none" w:sz="0" w:space="0" w:color="auto"/>
                <w:left w:val="none" w:sz="0" w:space="0" w:color="auto"/>
                <w:bottom w:val="none" w:sz="0" w:space="0" w:color="auto"/>
                <w:right w:val="none" w:sz="0" w:space="0" w:color="auto"/>
              </w:divBdr>
            </w:div>
            <w:div w:id="733940299">
              <w:marLeft w:val="0"/>
              <w:marRight w:val="0"/>
              <w:marTop w:val="0"/>
              <w:marBottom w:val="0"/>
              <w:divBdr>
                <w:top w:val="none" w:sz="0" w:space="0" w:color="auto"/>
                <w:left w:val="none" w:sz="0" w:space="0" w:color="auto"/>
                <w:bottom w:val="none" w:sz="0" w:space="0" w:color="auto"/>
                <w:right w:val="none" w:sz="0" w:space="0" w:color="auto"/>
              </w:divBdr>
            </w:div>
            <w:div w:id="1500734246">
              <w:marLeft w:val="0"/>
              <w:marRight w:val="0"/>
              <w:marTop w:val="0"/>
              <w:marBottom w:val="0"/>
              <w:divBdr>
                <w:top w:val="none" w:sz="0" w:space="0" w:color="auto"/>
                <w:left w:val="none" w:sz="0" w:space="0" w:color="auto"/>
                <w:bottom w:val="none" w:sz="0" w:space="0" w:color="auto"/>
                <w:right w:val="none" w:sz="0" w:space="0" w:color="auto"/>
              </w:divBdr>
            </w:div>
            <w:div w:id="14720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5517">
      <w:bodyDiv w:val="1"/>
      <w:marLeft w:val="0"/>
      <w:marRight w:val="0"/>
      <w:marTop w:val="0"/>
      <w:marBottom w:val="0"/>
      <w:divBdr>
        <w:top w:val="none" w:sz="0" w:space="0" w:color="auto"/>
        <w:left w:val="none" w:sz="0" w:space="0" w:color="auto"/>
        <w:bottom w:val="none" w:sz="0" w:space="0" w:color="auto"/>
        <w:right w:val="none" w:sz="0" w:space="0" w:color="auto"/>
      </w:divBdr>
    </w:div>
    <w:div w:id="1307583876">
      <w:bodyDiv w:val="1"/>
      <w:marLeft w:val="0"/>
      <w:marRight w:val="0"/>
      <w:marTop w:val="0"/>
      <w:marBottom w:val="0"/>
      <w:divBdr>
        <w:top w:val="none" w:sz="0" w:space="0" w:color="auto"/>
        <w:left w:val="none" w:sz="0" w:space="0" w:color="auto"/>
        <w:bottom w:val="none" w:sz="0" w:space="0" w:color="auto"/>
        <w:right w:val="none" w:sz="0" w:space="0" w:color="auto"/>
      </w:divBdr>
    </w:div>
    <w:div w:id="1330597770">
      <w:bodyDiv w:val="1"/>
      <w:marLeft w:val="0"/>
      <w:marRight w:val="0"/>
      <w:marTop w:val="0"/>
      <w:marBottom w:val="0"/>
      <w:divBdr>
        <w:top w:val="none" w:sz="0" w:space="0" w:color="auto"/>
        <w:left w:val="none" w:sz="0" w:space="0" w:color="auto"/>
        <w:bottom w:val="none" w:sz="0" w:space="0" w:color="auto"/>
        <w:right w:val="none" w:sz="0" w:space="0" w:color="auto"/>
      </w:divBdr>
    </w:div>
    <w:div w:id="1341660987">
      <w:bodyDiv w:val="1"/>
      <w:marLeft w:val="0"/>
      <w:marRight w:val="0"/>
      <w:marTop w:val="0"/>
      <w:marBottom w:val="0"/>
      <w:divBdr>
        <w:top w:val="none" w:sz="0" w:space="0" w:color="auto"/>
        <w:left w:val="none" w:sz="0" w:space="0" w:color="auto"/>
        <w:bottom w:val="none" w:sz="0" w:space="0" w:color="auto"/>
        <w:right w:val="none" w:sz="0" w:space="0" w:color="auto"/>
      </w:divBdr>
    </w:div>
    <w:div w:id="1375958755">
      <w:bodyDiv w:val="1"/>
      <w:marLeft w:val="0"/>
      <w:marRight w:val="0"/>
      <w:marTop w:val="0"/>
      <w:marBottom w:val="0"/>
      <w:divBdr>
        <w:top w:val="none" w:sz="0" w:space="0" w:color="auto"/>
        <w:left w:val="none" w:sz="0" w:space="0" w:color="auto"/>
        <w:bottom w:val="none" w:sz="0" w:space="0" w:color="auto"/>
        <w:right w:val="none" w:sz="0" w:space="0" w:color="auto"/>
      </w:divBdr>
    </w:div>
    <w:div w:id="1400514457">
      <w:bodyDiv w:val="1"/>
      <w:marLeft w:val="0"/>
      <w:marRight w:val="0"/>
      <w:marTop w:val="0"/>
      <w:marBottom w:val="0"/>
      <w:divBdr>
        <w:top w:val="none" w:sz="0" w:space="0" w:color="auto"/>
        <w:left w:val="none" w:sz="0" w:space="0" w:color="auto"/>
        <w:bottom w:val="none" w:sz="0" w:space="0" w:color="auto"/>
        <w:right w:val="none" w:sz="0" w:space="0" w:color="auto"/>
      </w:divBdr>
    </w:div>
    <w:div w:id="1434127680">
      <w:bodyDiv w:val="1"/>
      <w:marLeft w:val="0"/>
      <w:marRight w:val="0"/>
      <w:marTop w:val="0"/>
      <w:marBottom w:val="0"/>
      <w:divBdr>
        <w:top w:val="none" w:sz="0" w:space="0" w:color="auto"/>
        <w:left w:val="none" w:sz="0" w:space="0" w:color="auto"/>
        <w:bottom w:val="none" w:sz="0" w:space="0" w:color="auto"/>
        <w:right w:val="none" w:sz="0" w:space="0" w:color="auto"/>
      </w:divBdr>
    </w:div>
    <w:div w:id="1528912703">
      <w:bodyDiv w:val="1"/>
      <w:marLeft w:val="0"/>
      <w:marRight w:val="0"/>
      <w:marTop w:val="0"/>
      <w:marBottom w:val="0"/>
      <w:divBdr>
        <w:top w:val="none" w:sz="0" w:space="0" w:color="auto"/>
        <w:left w:val="none" w:sz="0" w:space="0" w:color="auto"/>
        <w:bottom w:val="none" w:sz="0" w:space="0" w:color="auto"/>
        <w:right w:val="none" w:sz="0" w:space="0" w:color="auto"/>
      </w:divBdr>
    </w:div>
    <w:div w:id="1595939815">
      <w:bodyDiv w:val="1"/>
      <w:marLeft w:val="0"/>
      <w:marRight w:val="0"/>
      <w:marTop w:val="0"/>
      <w:marBottom w:val="0"/>
      <w:divBdr>
        <w:top w:val="none" w:sz="0" w:space="0" w:color="auto"/>
        <w:left w:val="none" w:sz="0" w:space="0" w:color="auto"/>
        <w:bottom w:val="none" w:sz="0" w:space="0" w:color="auto"/>
        <w:right w:val="none" w:sz="0" w:space="0" w:color="auto"/>
      </w:divBdr>
    </w:div>
    <w:div w:id="1684013505">
      <w:bodyDiv w:val="1"/>
      <w:marLeft w:val="0"/>
      <w:marRight w:val="0"/>
      <w:marTop w:val="0"/>
      <w:marBottom w:val="0"/>
      <w:divBdr>
        <w:top w:val="none" w:sz="0" w:space="0" w:color="auto"/>
        <w:left w:val="none" w:sz="0" w:space="0" w:color="auto"/>
        <w:bottom w:val="none" w:sz="0" w:space="0" w:color="auto"/>
        <w:right w:val="none" w:sz="0" w:space="0" w:color="auto"/>
      </w:divBdr>
    </w:div>
    <w:div w:id="1901744564">
      <w:bodyDiv w:val="1"/>
      <w:marLeft w:val="0"/>
      <w:marRight w:val="0"/>
      <w:marTop w:val="0"/>
      <w:marBottom w:val="0"/>
      <w:divBdr>
        <w:top w:val="none" w:sz="0" w:space="0" w:color="auto"/>
        <w:left w:val="none" w:sz="0" w:space="0" w:color="auto"/>
        <w:bottom w:val="none" w:sz="0" w:space="0" w:color="auto"/>
        <w:right w:val="none" w:sz="0" w:space="0" w:color="auto"/>
      </w:divBdr>
    </w:div>
    <w:div w:id="1927684911">
      <w:bodyDiv w:val="1"/>
      <w:marLeft w:val="0"/>
      <w:marRight w:val="0"/>
      <w:marTop w:val="0"/>
      <w:marBottom w:val="0"/>
      <w:divBdr>
        <w:top w:val="none" w:sz="0" w:space="0" w:color="auto"/>
        <w:left w:val="none" w:sz="0" w:space="0" w:color="auto"/>
        <w:bottom w:val="none" w:sz="0" w:space="0" w:color="auto"/>
        <w:right w:val="none" w:sz="0" w:space="0" w:color="auto"/>
      </w:divBdr>
    </w:div>
    <w:div w:id="1941989346">
      <w:bodyDiv w:val="1"/>
      <w:marLeft w:val="0"/>
      <w:marRight w:val="0"/>
      <w:marTop w:val="0"/>
      <w:marBottom w:val="0"/>
      <w:divBdr>
        <w:top w:val="none" w:sz="0" w:space="0" w:color="auto"/>
        <w:left w:val="none" w:sz="0" w:space="0" w:color="auto"/>
        <w:bottom w:val="none" w:sz="0" w:space="0" w:color="auto"/>
        <w:right w:val="none" w:sz="0" w:space="0" w:color="auto"/>
      </w:divBdr>
    </w:div>
    <w:div w:id="2087192585">
      <w:bodyDiv w:val="1"/>
      <w:marLeft w:val="0"/>
      <w:marRight w:val="0"/>
      <w:marTop w:val="0"/>
      <w:marBottom w:val="0"/>
      <w:divBdr>
        <w:top w:val="none" w:sz="0" w:space="0" w:color="auto"/>
        <w:left w:val="none" w:sz="0" w:space="0" w:color="auto"/>
        <w:bottom w:val="none" w:sz="0" w:space="0" w:color="auto"/>
        <w:right w:val="none" w:sz="0" w:space="0" w:color="auto"/>
      </w:divBdr>
    </w:div>
    <w:div w:id="2131320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ulb.ac.be/sciences/cudec/LaitManip2.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plagrangemaths.free.fr/Sciences/cours/Bac_Pro/HS/HS5/HS51_TP_N%B02_Acidite_d_un_lai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hysiquechimie-ea.ensfea.fr/wp-content/uploads/sites/10/2018/05/p22-47-projet-lait-BTS-PA-papi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plagrangemaths.free.fr/Sciences/cours/Bac_Pro/HS/HS5/HS51_TP_N%B02_Acidite_d_un_lait.pdf" TargetMode="External"/><Relationship Id="rId5" Type="http://schemas.openxmlformats.org/officeDocument/2006/relationships/settings" Target="settings.xml"/><Relationship Id="rId15" Type="http://schemas.openxmlformats.org/officeDocument/2006/relationships/hyperlink" Target="http://physiquechimie-ea.ensfea.fr/wp-content/uploads/sites/10/2018/05/p22-47-projet-lait-BTS-PA-papier.pdf" TargetMode="External"/><Relationship Id="rId10" Type="http://schemas.openxmlformats.org/officeDocument/2006/relationships/hyperlink" Target="https://portail.stpaul4.ac-reunion.fr/wordpress/cgenial/2015/10/31/determination-du-degre-dornic-dun-yaourt-a-boire/?ticket=" TargetMode="External"/><Relationship Id="rId4" Type="http://schemas.openxmlformats.org/officeDocument/2006/relationships/styles" Target="styles.xml"/><Relationship Id="rId9" Type="http://schemas.openxmlformats.org/officeDocument/2006/relationships/hyperlink" Target="https://portail.stpaul4.ac-reunion.fr/wordpress/cgenial/2015/10/31/determination-du-degre-dornic-dun-yaourt-a-boire/?ticket=" TargetMode="External"/><Relationship Id="rId14" Type="http://schemas.openxmlformats.org/officeDocument/2006/relationships/hyperlink" Target="https://www2.ulb.ac.be/sciences/cudec/LaitManip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CqiJLDabFvcOgZ+LUUegcjKf/BQ==">AMUW2mVuIMgMu0LVkYgozX9arj8fJHignHPMiSGmHSxQIxbbXmK7ylM7rA3CrJWv89wkzNrSY1WaahbtWcT+aMX+lrtTwijyp3A0yftVUKZLy7yeEf/ZOWH1jbiFqmAb9/3vu22eD0Oc</go:docsCustomData>
</go:gDocsCustomXmlDataStorage>
</file>

<file path=customXml/itemProps1.xml><?xml version="1.0" encoding="utf-8"?>
<ds:datastoreItem xmlns:ds="http://schemas.openxmlformats.org/officeDocument/2006/customXml" ds:itemID="{D54C11B7-8E42-43CA-8453-19F20AAB33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Isabelle Guérin</cp:lastModifiedBy>
  <cp:revision>2</cp:revision>
  <dcterms:created xsi:type="dcterms:W3CDTF">2021-04-19T15:19:00Z</dcterms:created>
  <dcterms:modified xsi:type="dcterms:W3CDTF">2021-04-19T15:19:00Z</dcterms:modified>
</cp:coreProperties>
</file>