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-228599</wp:posOffset>
                </wp:positionV>
                <wp:extent cx="6189345" cy="504825"/>
                <wp:effectExtent b="0" l="0" r="0" t="0"/>
                <wp:wrapNone/>
                <wp:docPr id="2" name=""/>
                <a:graphic>
                  <a:graphicData uri="http://schemas.microsoft.com/office/word/2010/wordprocessingShape">
                    <wps:wsp>
                      <wps:cNvSpPr/>
                      <wps:cNvPr id="2" name="Shape 2"/>
                      <wps:spPr>
                        <a:xfrm>
                          <a:off x="2256090" y="3532350"/>
                          <a:ext cx="6179820" cy="495300"/>
                        </a:xfrm>
                        <a:prstGeom prst="roundRect">
                          <a:avLst>
                            <a:gd fmla="val 16667" name="adj"/>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40"/>
                                <w:vertAlign w:val="baseline"/>
                              </w:rPr>
                              <w:t xml:space="preserve">Propriété physique                                               Science 9e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-228599</wp:posOffset>
                </wp:positionV>
                <wp:extent cx="6189345" cy="50482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89345" cy="50482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585.0" w:type="dxa"/>
        <w:jc w:val="left"/>
        <w:tblInd w:w="-3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2145"/>
        <w:gridCol w:w="5640"/>
        <w:tblGridChange w:id="0">
          <w:tblGrid>
            <w:gridCol w:w="1800"/>
            <w:gridCol w:w="2145"/>
            <w:gridCol w:w="5640"/>
          </w:tblGrid>
        </w:tblGridChange>
      </w:tblGrid>
      <w:tr>
        <w:tc>
          <w:tcPr>
            <w:gridSpan w:val="2"/>
            <w:shd w:fill="deebf6" w:val="clear"/>
          </w:tcPr>
          <w:p w:rsidR="00000000" w:rsidDel="00000000" w:rsidP="00000000" w:rsidRDefault="00000000" w:rsidRPr="00000000" w14:paraId="00000004">
            <w:pP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Attentes</w:t>
            </w:r>
          </w:p>
        </w:tc>
        <w:tc>
          <w:tcPr>
            <w:shd w:fill="deebf6" w:val="clear"/>
          </w:tcPr>
          <w:p w:rsidR="00000000" w:rsidDel="00000000" w:rsidP="00000000" w:rsidRDefault="00000000" w:rsidRPr="00000000" w14:paraId="00000006">
            <w:pP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Contenus d’apprentissage</w:t>
            </w:r>
          </w:p>
        </w:tc>
      </w:tr>
      <w:tr>
        <w:trPr>
          <w:trHeight w:val="5131" w:hRule="atLeast"/>
        </w:trPr>
        <w:tc>
          <w:tcPr>
            <w:gridSpan w:val="2"/>
          </w:tcPr>
          <w:p w:rsidR="00000000" w:rsidDel="00000000" w:rsidP="00000000" w:rsidRDefault="00000000" w:rsidRPr="00000000" w14:paraId="00000007">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A1. appliquer la méthode scientifique pour réaliser des expériences en laboratoire, effectuer des recherches et résoudre des problèmes</w:t>
            </w:r>
          </w:p>
          <w:p w:rsidR="00000000" w:rsidDel="00000000" w:rsidP="00000000" w:rsidRDefault="00000000" w:rsidRPr="00000000" w14:paraId="00000008">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9">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A">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B">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C">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D">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E">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F">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0">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C1. cerner des propriétés de la matière à partir du tableau périodique des éléments et des diverses théories de l’atome. </w:t>
            </w:r>
          </w:p>
          <w:p w:rsidR="00000000" w:rsidDel="00000000" w:rsidP="00000000" w:rsidRDefault="00000000" w:rsidRPr="00000000" w14:paraId="00000011">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2">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C2. distinguer, en appliquant la méthode scientifique, les propriétés physiques et chimiques de divers éléments et composés et utiliser le tableau périodique pour illustrer certaines tendances périodiques</w:t>
            </w:r>
          </w:p>
        </w:tc>
        <w:tc>
          <w:tcPr/>
          <w:p w:rsidR="00000000" w:rsidDel="00000000" w:rsidP="00000000" w:rsidRDefault="00000000" w:rsidRPr="00000000" w14:paraId="00000014">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A1.5 effectuer une expérience en laboratoire, exécuter une recherche ou appliquer une stratégie de résolution de problèmes pour répondre à une question de nature scientifique.</w:t>
            </w:r>
          </w:p>
          <w:p w:rsidR="00000000" w:rsidDel="00000000" w:rsidP="00000000" w:rsidRDefault="00000000" w:rsidRPr="00000000" w14:paraId="00000015">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A1.6 faire des observations et recueillir des données empiriques à l’aide d’instruments</w:t>
            </w:r>
          </w:p>
          <w:p w:rsidR="00000000" w:rsidDel="00000000" w:rsidP="00000000" w:rsidRDefault="00000000" w:rsidRPr="00000000" w14:paraId="00000016">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A1.9 analyser et synthétiser les données empiriques ou l’information recueillie</w:t>
            </w:r>
          </w:p>
          <w:p w:rsidR="00000000" w:rsidDel="00000000" w:rsidP="00000000" w:rsidRDefault="00000000" w:rsidRPr="00000000" w14:paraId="00000017">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A1.11 présenter des données empiriques, des renseignements recueillis au cours d’une recherche documentaire ou les étapes de la résolution d’un problème dans une forme appropriée</w:t>
            </w:r>
          </w:p>
          <w:p w:rsidR="00000000" w:rsidDel="00000000" w:rsidP="00000000" w:rsidRDefault="00000000" w:rsidRPr="00000000" w14:paraId="00000018">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A1.12 communiquer ses méthodes de recherche, ses idées et ses résultats en utilisant un mode de production attendu</w:t>
            </w:r>
          </w:p>
          <w:p w:rsidR="00000000" w:rsidDel="00000000" w:rsidP="00000000" w:rsidRDefault="00000000" w:rsidRPr="00000000" w14:paraId="00000019">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C1.3 décrire, à partir d’observations, des caractéristiques et des propriétés physiques et chimiques d’éléments et de composés communs</w:t>
            </w:r>
          </w:p>
          <w:p w:rsidR="00000000" w:rsidDel="00000000" w:rsidP="00000000" w:rsidRDefault="00000000" w:rsidRPr="00000000" w14:paraId="0000001A">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B">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C2.1 utiliser des méthodes de travail sécuritaires dans ses activités de laboratoire</w:t>
            </w:r>
          </w:p>
          <w:p w:rsidR="00000000" w:rsidDel="00000000" w:rsidP="00000000" w:rsidRDefault="00000000" w:rsidRPr="00000000" w14:paraId="0000001C">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C2.2 identifier, à partir d’expériences, des propriétés physiques et chimiques d’éléments communs</w:t>
            </w:r>
          </w:p>
          <w:p w:rsidR="00000000" w:rsidDel="00000000" w:rsidP="00000000" w:rsidRDefault="00000000" w:rsidRPr="00000000" w14:paraId="0000001D">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C2.4 identifier, à partir d’expériences, des propriétés physiques et chimiques de composés communs</w:t>
            </w:r>
          </w:p>
        </w:tc>
      </w:tr>
      <w:tr>
        <w:trPr>
          <w:trHeight w:val="324" w:hRule="atLeast"/>
        </w:trPr>
        <w:tc>
          <w:tcPr>
            <w:gridSpan w:val="3"/>
            <w:shd w:fill="d9e2f3" w:val="clear"/>
          </w:tcPr>
          <w:p w:rsidR="00000000" w:rsidDel="00000000" w:rsidP="00000000" w:rsidRDefault="00000000" w:rsidRPr="00000000" w14:paraId="0000001E">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Notions </w:t>
            </w:r>
          </w:p>
        </w:tc>
      </w:tr>
      <w:tr>
        <w:trPr>
          <w:trHeight w:val="324" w:hRule="atLeast"/>
        </w:trPr>
        <w:tc>
          <w:tcPr>
            <w:gridSpan w:val="2"/>
            <w:shd w:fill="f2f2f2" w:val="clear"/>
          </w:tcPr>
          <w:p w:rsidR="00000000" w:rsidDel="00000000" w:rsidP="00000000" w:rsidRDefault="00000000" w:rsidRPr="00000000" w14:paraId="00000021">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Terminologie</w:t>
            </w:r>
          </w:p>
        </w:tc>
        <w:tc>
          <w:tcPr>
            <w:shd w:fill="f2f2f2" w:val="clear"/>
          </w:tcPr>
          <w:p w:rsidR="00000000" w:rsidDel="00000000" w:rsidP="00000000" w:rsidRDefault="00000000" w:rsidRPr="00000000" w14:paraId="00000023">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Théorie</w:t>
            </w:r>
          </w:p>
        </w:tc>
      </w:tr>
      <w:tr>
        <w:trPr>
          <w:trHeight w:val="750" w:hRule="atLeast"/>
        </w:trPr>
        <w:tc>
          <w:tcPr>
            <w:shd w:fill="ffffff" w:val="clear"/>
          </w:tcPr>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24" w:right="0" w:hanging="324"/>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Dureté</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24" w:right="0" w:hanging="324"/>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Masse</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24" w:right="0" w:hanging="324"/>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Volume </w:t>
            </w:r>
          </w:p>
        </w:tc>
        <w:tc>
          <w:tcPr>
            <w:shd w:fill="ffffff" w:val="clear"/>
          </w:tcPr>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8" w:right="0" w:hanging="142"/>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Couleur</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8" w:right="0" w:hanging="142"/>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Odeur </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8" w:right="0" w:hanging="142"/>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Texture </w:t>
            </w:r>
          </w:p>
        </w:tc>
        <w:tc>
          <w:tcPr>
            <w:shd w:fill="ffffff" w:val="clear"/>
          </w:tcPr>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24" w:right="0" w:hanging="324"/>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Propriété physique et chimique</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24" w:right="0" w:hanging="324"/>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Masse volumique</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24" w:right="0" w:hanging="324"/>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Rapport de laboratoire</w:t>
            </w:r>
          </w:p>
        </w:tc>
      </w:tr>
      <w:tr>
        <w:trPr>
          <w:trHeight w:val="324" w:hRule="atLeast"/>
        </w:trPr>
        <w:tc>
          <w:tcPr>
            <w:gridSpan w:val="3"/>
            <w:shd w:fill="deebf6" w:val="clear"/>
          </w:tcPr>
          <w:p w:rsidR="00000000" w:rsidDel="00000000" w:rsidP="00000000" w:rsidRDefault="00000000" w:rsidRPr="00000000" w14:paraId="0000002D">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Matériel à prévoir</w:t>
            </w:r>
          </w:p>
        </w:tc>
      </w:tr>
      <w:tr>
        <w:trPr>
          <w:trHeight w:val="4890" w:hRule="atLeast"/>
        </w:trPr>
        <w:tc>
          <w:tcPr>
            <w:gridSpan w:val="3"/>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Mise en situation</w:t>
            </w:r>
          </w:p>
          <w:p w:rsidR="00000000" w:rsidDel="00000000" w:rsidP="00000000" w:rsidRDefault="00000000" w:rsidRPr="00000000" w14:paraId="0000003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48"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Copie de l’activité </w:t>
            </w:r>
          </w:p>
          <w:p w:rsidR="00000000" w:rsidDel="00000000" w:rsidP="00000000" w:rsidRDefault="00000000" w:rsidRPr="00000000" w14:paraId="0000003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48"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Copie de la grille d’évaluation</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48"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Activité</w:t>
            </w:r>
          </w:p>
          <w:p w:rsidR="00000000" w:rsidDel="00000000" w:rsidP="00000000" w:rsidRDefault="00000000" w:rsidRPr="00000000" w14:paraId="0000003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96"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Matériel selon les types d’évaluation proposé</w:t>
            </w:r>
          </w:p>
          <w:tbl>
            <w:tblPr>
              <w:tblStyle w:val="Table2"/>
              <w:tblW w:w="6939.000000000001" w:type="dxa"/>
              <w:jc w:val="left"/>
              <w:tblInd w:w="6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3"/>
              <w:gridCol w:w="3686"/>
              <w:tblGridChange w:id="0">
                <w:tblGrid>
                  <w:gridCol w:w="3253"/>
                  <w:gridCol w:w="3686"/>
                </w:tblGrid>
              </w:tblGridChange>
            </w:tblGrid>
            <w:tr>
              <w:tc>
                <w:tcPr>
                  <w:gridSpan w:val="2"/>
                  <w:shd w:fill="f2f2f2"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Matériel/Périssable</w:t>
                  </w:r>
                </w:p>
              </w:tc>
            </w:tr>
            <w:tr>
              <w:tc>
                <w:tcPr/>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Plat de pétri</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Cylindre gradué</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Balance </w:t>
                  </w:r>
                </w:p>
              </w:tc>
              <w:tc>
                <w:tcPr/>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0" w:right="0" w:hanging="25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Échantillon de fromage</w:t>
                  </w:r>
                </w:p>
                <w:p w:rsidR="00000000" w:rsidDel="00000000" w:rsidP="00000000" w:rsidRDefault="00000000" w:rsidRPr="00000000" w14:paraId="0000003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64"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fromage en crème</w:t>
                  </w:r>
                </w:p>
                <w:p w:rsidR="00000000" w:rsidDel="00000000" w:rsidP="00000000" w:rsidRDefault="00000000" w:rsidRPr="00000000" w14:paraId="000000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64"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cheddar blanc</w:t>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64"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cheddar jaune</w:t>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64"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gruyère</w:t>
                  </w:r>
                </w:p>
                <w:p w:rsidR="00000000" w:rsidDel="00000000" w:rsidP="00000000" w:rsidRDefault="00000000" w:rsidRPr="00000000" w14:paraId="000000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64"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parmesan</w:t>
                  </w:r>
                </w:p>
              </w:tc>
            </w:tr>
          </w:tb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Pour aller plus loin</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2"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Ordinateur pour analyse et rapport</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Narrow" w:cs="Arial Narrow" w:eastAsia="Arial Narrow" w:hAnsi="Arial Narrow"/>
                <w:sz w:val="20"/>
                <w:szCs w:val="20"/>
              </w:rPr>
            </w:pPr>
            <w:r w:rsidDel="00000000" w:rsidR="00000000" w:rsidRPr="00000000">
              <w:rPr>
                <w:rtl w:val="0"/>
              </w:rPr>
            </w:r>
          </w:p>
        </w:tc>
      </w:tr>
      <w:tr>
        <w:trPr>
          <w:trHeight w:val="416" w:hRule="atLeast"/>
        </w:trPr>
        <w:tc>
          <w:tcPr>
            <w:gridSpan w:val="3"/>
            <w:shd w:fill="cfe2f3" w:val="clear"/>
          </w:tcPr>
          <w:p w:rsidR="00000000" w:rsidDel="00000000" w:rsidP="00000000" w:rsidRDefault="00000000" w:rsidRPr="00000000" w14:paraId="00000049">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Activité</w:t>
            </w:r>
          </w:p>
        </w:tc>
      </w:tr>
      <w:tr>
        <w:trPr>
          <w:trHeight w:val="416" w:hRule="atLeast"/>
        </w:trPr>
        <w:tc>
          <w:tcPr>
            <w:gridSpan w:val="3"/>
          </w:tcPr>
          <w:p w:rsidR="00000000" w:rsidDel="00000000" w:rsidP="00000000" w:rsidRDefault="00000000" w:rsidRPr="00000000" w14:paraId="0000004C">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Mise en situation</w:t>
            </w:r>
          </w:p>
          <w:p w:rsidR="00000000" w:rsidDel="00000000" w:rsidP="00000000" w:rsidRDefault="00000000" w:rsidRPr="00000000" w14:paraId="0000004D">
            <w:pP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4E">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Les substances dans l’eau:</w:t>
            </w:r>
          </w:p>
          <w:p w:rsidR="00000000" w:rsidDel="00000000" w:rsidP="00000000" w:rsidRDefault="00000000" w:rsidRPr="00000000" w14:paraId="0000004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0">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L’eau pure et naturelle existe-t-elle vraiment ?   En fait l’eau de nos lacs et même de nos sources est impure.  L’eau est une solution qui contient des minéraux et des gaz dissous. L’eau par ses propriétés peut dissoudre une grande quantité de matériaux ce qui lui donne le titre de solvant universel.  Mais l’eau ne peut pas dissoudre tous les matériaux avec la même facilité.  Observe ce qui se produit quand tu déposes différentes substances dans l’eau</w:t>
            </w:r>
          </w:p>
          <w:p w:rsidR="00000000" w:rsidDel="00000000" w:rsidP="00000000" w:rsidRDefault="00000000" w:rsidRPr="00000000" w14:paraId="00000051">
            <w:pPr>
              <w:rPr>
                <w:rFonts w:ascii="Arial Narrow" w:cs="Arial Narrow" w:eastAsia="Arial Narrow" w:hAnsi="Arial Narrow"/>
              </w:rPr>
            </w:pPr>
            <w:r w:rsidDel="00000000" w:rsidR="00000000" w:rsidRPr="00000000">
              <w:rPr>
                <w:rFonts w:ascii="Arial Narrow" w:cs="Arial Narrow" w:eastAsia="Arial Narrow" w:hAnsi="Arial Narrow"/>
                <w:rtl w:val="0"/>
              </w:rPr>
              <w:tab/>
            </w:r>
          </w:p>
          <w:p w:rsidR="00000000" w:rsidDel="00000000" w:rsidP="00000000" w:rsidRDefault="00000000" w:rsidRPr="00000000" w14:paraId="00000052">
            <w:pPr>
              <w:ind w:left="566.9291338582675"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Matériel :</w:t>
            </w:r>
          </w:p>
          <w:p w:rsidR="00000000" w:rsidDel="00000000" w:rsidP="00000000" w:rsidRDefault="00000000" w:rsidRPr="00000000" w14:paraId="0000005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Narrow" w:cs="Arial Narrow" w:eastAsia="Arial Narrow" w:hAnsi="Arial Narrow"/>
                <w:b w:val="0"/>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Un rétroprojecteur avec des béchers ou un grand bol transparent </w:t>
            </w:r>
          </w:p>
          <w:p w:rsidR="00000000" w:rsidDel="00000000" w:rsidP="00000000" w:rsidRDefault="00000000" w:rsidRPr="00000000" w14:paraId="0000005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Narrow" w:cs="Arial Narrow" w:eastAsia="Arial Narrow" w:hAnsi="Arial Narrow"/>
                <w:b w:val="0"/>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Substances : cristaux de jus de fruits, boisson aux fruits, sucre, alcool à friction, huile végétale, du lait.</w:t>
            </w:r>
          </w:p>
          <w:p w:rsidR="00000000" w:rsidDel="00000000" w:rsidP="00000000" w:rsidRDefault="00000000" w:rsidRPr="00000000" w14:paraId="00000055">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Méthode :</w:t>
            </w:r>
          </w:p>
          <w:p w:rsidR="00000000" w:rsidDel="00000000" w:rsidP="00000000" w:rsidRDefault="00000000" w:rsidRPr="00000000" w14:paraId="0000005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Narrow" w:cs="Arial Narrow" w:eastAsia="Arial Narrow" w:hAnsi="Arial Narrow"/>
                <w:b w:val="0"/>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Placer une règle transparente ou une tige de verre en diagonale dans le bécher ou le plat et verser les substances sur la tige, observer les résultats.  </w:t>
            </w:r>
          </w:p>
          <w:p w:rsidR="00000000" w:rsidDel="00000000" w:rsidP="00000000" w:rsidRDefault="00000000" w:rsidRPr="00000000" w14:paraId="00000057">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Analyse :</w:t>
            </w:r>
          </w:p>
          <w:p w:rsidR="00000000" w:rsidDel="00000000" w:rsidP="00000000" w:rsidRDefault="00000000" w:rsidRPr="00000000" w14:paraId="0000005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Narrow" w:cs="Arial Narrow" w:eastAsia="Arial Narrow" w:hAnsi="Arial Narrow"/>
                <w:b w:val="0"/>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Quelles substances se dissolvent dans l’eau ?</w:t>
            </w:r>
          </w:p>
          <w:p w:rsidR="00000000" w:rsidDel="00000000" w:rsidP="00000000" w:rsidRDefault="00000000" w:rsidRPr="00000000" w14:paraId="0000005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Narrow" w:cs="Arial Narrow" w:eastAsia="Arial Narrow" w:hAnsi="Arial Narrow"/>
                <w:b w:val="0"/>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Quel est ton degré de certitude pour chaque substance nommée ? Justifie.</w:t>
            </w:r>
          </w:p>
          <w:p w:rsidR="00000000" w:rsidDel="00000000" w:rsidP="00000000" w:rsidRDefault="00000000" w:rsidRPr="00000000" w14:paraId="0000005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Narrow" w:cs="Arial Narrow" w:eastAsia="Arial Narrow" w:hAnsi="Arial Narrow"/>
                <w:b w:val="0"/>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Quelles substances ne semblent pas se dissoudre ?</w:t>
            </w:r>
          </w:p>
          <w:p w:rsidR="00000000" w:rsidDel="00000000" w:rsidP="00000000" w:rsidRDefault="00000000" w:rsidRPr="00000000" w14:paraId="0000005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Narrow" w:cs="Arial Narrow" w:eastAsia="Arial Narrow" w:hAnsi="Arial Narrow"/>
                <w:b w:val="0"/>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Quel est ton degré de certitude pour chaque substance nommée ? Justifie.</w:t>
            </w:r>
          </w:p>
          <w:p w:rsidR="00000000" w:rsidDel="00000000" w:rsidP="00000000" w:rsidRDefault="00000000" w:rsidRPr="00000000" w14:paraId="0000005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Narrow" w:cs="Arial Narrow" w:eastAsia="Arial Narrow" w:hAnsi="Arial Narrow"/>
                <w:b w:val="0"/>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Les mélanges ont-ils tous les mêmes caractéristiques ? formule une hypothèse sur ce qui les différencies autre que les différences visibles.</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2" w:right="0" w:hanging="142"/>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Présentation du travail en laboratoire </w:t>
            </w:r>
          </w:p>
        </w:tc>
      </w:tr>
      <w:tr>
        <w:trPr>
          <w:trHeight w:val="424" w:hRule="atLeast"/>
        </w:trPr>
        <w:tc>
          <w:tcPr>
            <w:gridSpan w:val="3"/>
          </w:tcPr>
          <w:p w:rsidR="00000000" w:rsidDel="00000000" w:rsidP="00000000" w:rsidRDefault="00000000" w:rsidRPr="00000000" w14:paraId="00000061">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Activité</w:t>
            </w:r>
          </w:p>
          <w:p w:rsidR="00000000" w:rsidDel="00000000" w:rsidP="00000000" w:rsidRDefault="00000000" w:rsidRPr="00000000" w14:paraId="00000062">
            <w:pP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63">
            <w:pPr>
              <w:rPr>
                <w:rFonts w:ascii="Arial Narrow" w:cs="Arial Narrow" w:eastAsia="Arial Narrow" w:hAnsi="Arial Narrow"/>
                <w:sz w:val="20"/>
                <w:szCs w:val="20"/>
              </w:rPr>
            </w:pPr>
            <w:bookmarkStart w:colFirst="0" w:colLast="0" w:name="_heading=h.gjdgxs" w:id="0"/>
            <w:bookmarkEnd w:id="0"/>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Arial Narrow" w:cs="Arial Narrow" w:eastAsia="Arial Narrow" w:hAnsi="Arial Narrow"/>
                <w:sz w:val="20"/>
                <w:szCs w:val="20"/>
                <w:rtl w:val="0"/>
              </w:rPr>
              <w:t xml:space="preserve">Évaluation des propriétés de différents fromages (document_propriétés physiques)</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2"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c>
          <w:tcPr>
            <w:gridSpan w:val="3"/>
          </w:tcPr>
          <w:p w:rsidR="00000000" w:rsidDel="00000000" w:rsidP="00000000" w:rsidRDefault="00000000" w:rsidRPr="00000000" w14:paraId="00000067">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Évaluation</w:t>
            </w:r>
          </w:p>
          <w:p w:rsidR="00000000" w:rsidDel="00000000" w:rsidP="00000000" w:rsidRDefault="00000000" w:rsidRPr="00000000" w14:paraId="00000068">
            <w:pP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2" w:right="0" w:hanging="142"/>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Sommative : travail en laboratoire - rapport de laboratoire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5" w:right="0" w:firstLine="0"/>
              <w:jc w:val="left"/>
              <w:rPr>
                <w:rFonts w:ascii="Arial Narrow" w:cs="Arial Narrow" w:eastAsia="Arial Narrow" w:hAnsi="Arial Narrow"/>
                <w:sz w:val="20"/>
                <w:szCs w:val="20"/>
              </w:rPr>
            </w:pPr>
            <w:r w:rsidDel="00000000" w:rsidR="00000000" w:rsidRPr="00000000">
              <w:rPr>
                <w:rtl w:val="0"/>
              </w:rPr>
            </w:r>
          </w:p>
        </w:tc>
      </w:tr>
      <w:tr>
        <w:tc>
          <w:tcPr>
            <w:gridSpan w:val="3"/>
          </w:tcPr>
          <w:p w:rsidR="00000000" w:rsidDel="00000000" w:rsidP="00000000" w:rsidRDefault="00000000" w:rsidRPr="00000000" w14:paraId="0000006D">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Ressources</w:t>
            </w:r>
          </w:p>
          <w:p w:rsidR="00000000" w:rsidDel="00000000" w:rsidP="00000000" w:rsidRDefault="00000000" w:rsidRPr="00000000" w14:paraId="0000006E">
            <w:pP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Exemple de protocole</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Internet </w:t>
            </w:r>
          </w:p>
          <w:p w:rsidR="00000000" w:rsidDel="00000000" w:rsidP="00000000" w:rsidRDefault="00000000" w:rsidRPr="00000000" w14:paraId="0000007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08" w:right="0" w:hanging="284"/>
              <w:jc w:val="left"/>
              <w:rPr>
                <w:rFonts w:ascii="Arial Narrow" w:cs="Arial Narrow" w:eastAsia="Arial Narrow" w:hAnsi="Arial Narrow"/>
                <w:b w:val="0"/>
                <w:i w:val="1"/>
                <w:smallCaps w:val="0"/>
                <w:strike w:val="0"/>
                <w:color w:val="000000"/>
                <w:sz w:val="18"/>
                <w:szCs w:val="18"/>
                <w:u w:val="none"/>
                <w:shd w:fill="auto" w:val="clear"/>
                <w:vertAlign w:val="baseline"/>
              </w:rPr>
            </w:pPr>
            <w:hyperlink r:id="rId8">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Les résidus de filtration </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w:t>
            </w:r>
            <w:hyperlink r:id="rId9">
              <w:r w:rsidDel="00000000" w:rsidR="00000000" w:rsidRPr="00000000">
                <w:rPr>
                  <w:rFonts w:ascii="Arial Narrow" w:cs="Arial Narrow" w:eastAsia="Arial Narrow" w:hAnsi="Arial Narrow"/>
                  <w:b w:val="0"/>
                  <w:i w:val="1"/>
                  <w:smallCaps w:val="0"/>
                  <w:strike w:val="0"/>
                  <w:color w:val="0000ff"/>
                  <w:sz w:val="18"/>
                  <w:szCs w:val="18"/>
                  <w:u w:val="single"/>
                  <w:shd w:fill="auto" w:val="clear"/>
                  <w:vertAlign w:val="baseline"/>
                  <w:rtl w:val="0"/>
                </w:rPr>
                <w:t xml:space="preserve">https://www.laterre.ca/du-secteur/formation/les-residus-de-filtration-du-lait-valorises</w:t>
              </w:r>
            </w:hyperlink>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Arial Narrow" w:cs="Arial Narrow" w:eastAsia="Arial Narrow" w:hAnsi="Arial Narrow"/>
                <w:b w:val="0"/>
                <w:i w:val="1"/>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75">
      <w:pPr>
        <w:rPr/>
      </w:pPr>
      <w:r w:rsidDel="00000000" w:rsidR="00000000" w:rsidRPr="00000000">
        <w:rPr>
          <w:rtl w:val="0"/>
        </w:rPr>
      </w:r>
    </w:p>
    <w:sectPr>
      <w:headerReference r:id="rId10" w:type="default"/>
      <w:pgSz w:h="15840" w:w="12240"/>
      <w:pgMar w:bottom="1440" w:top="1418"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76" w:hanging="360"/>
      </w:pPr>
      <w:rPr>
        <w:rFonts w:ascii="Calibri" w:cs="Calibri" w:eastAsia="Calibri" w:hAnsi="Calibri"/>
      </w:rPr>
    </w:lvl>
    <w:lvl w:ilvl="1">
      <w:start w:val="1"/>
      <w:numFmt w:val="bullet"/>
      <w:lvlText w:val="o"/>
      <w:lvlJc w:val="left"/>
      <w:pPr>
        <w:ind w:left="2196" w:hanging="360"/>
      </w:pPr>
      <w:rPr>
        <w:rFonts w:ascii="Courier New" w:cs="Courier New" w:eastAsia="Courier New" w:hAnsi="Courier New"/>
      </w:rPr>
    </w:lvl>
    <w:lvl w:ilvl="2">
      <w:start w:val="1"/>
      <w:numFmt w:val="bullet"/>
      <w:lvlText w:val="▪"/>
      <w:lvlJc w:val="left"/>
      <w:pPr>
        <w:ind w:left="2916" w:hanging="360"/>
      </w:pPr>
      <w:rPr>
        <w:rFonts w:ascii="Noto Sans Symbols" w:cs="Noto Sans Symbols" w:eastAsia="Noto Sans Symbols" w:hAnsi="Noto Sans Symbols"/>
      </w:rPr>
    </w:lvl>
    <w:lvl w:ilvl="3">
      <w:start w:val="1"/>
      <w:numFmt w:val="bullet"/>
      <w:lvlText w:val="●"/>
      <w:lvlJc w:val="left"/>
      <w:pPr>
        <w:ind w:left="3636" w:hanging="360"/>
      </w:pPr>
      <w:rPr>
        <w:rFonts w:ascii="Noto Sans Symbols" w:cs="Noto Sans Symbols" w:eastAsia="Noto Sans Symbols" w:hAnsi="Noto Sans Symbols"/>
      </w:rPr>
    </w:lvl>
    <w:lvl w:ilvl="4">
      <w:start w:val="1"/>
      <w:numFmt w:val="bullet"/>
      <w:lvlText w:val="o"/>
      <w:lvlJc w:val="left"/>
      <w:pPr>
        <w:ind w:left="4356" w:hanging="360"/>
      </w:pPr>
      <w:rPr>
        <w:rFonts w:ascii="Courier New" w:cs="Courier New" w:eastAsia="Courier New" w:hAnsi="Courier New"/>
      </w:rPr>
    </w:lvl>
    <w:lvl w:ilvl="5">
      <w:start w:val="1"/>
      <w:numFmt w:val="bullet"/>
      <w:lvlText w:val="▪"/>
      <w:lvlJc w:val="left"/>
      <w:pPr>
        <w:ind w:left="5076" w:hanging="360"/>
      </w:pPr>
      <w:rPr>
        <w:rFonts w:ascii="Noto Sans Symbols" w:cs="Noto Sans Symbols" w:eastAsia="Noto Sans Symbols" w:hAnsi="Noto Sans Symbols"/>
      </w:rPr>
    </w:lvl>
    <w:lvl w:ilvl="6">
      <w:start w:val="1"/>
      <w:numFmt w:val="bullet"/>
      <w:lvlText w:val="●"/>
      <w:lvlJc w:val="left"/>
      <w:pPr>
        <w:ind w:left="5796" w:hanging="360"/>
      </w:pPr>
      <w:rPr>
        <w:rFonts w:ascii="Noto Sans Symbols" w:cs="Noto Sans Symbols" w:eastAsia="Noto Sans Symbols" w:hAnsi="Noto Sans Symbols"/>
      </w:rPr>
    </w:lvl>
    <w:lvl w:ilvl="7">
      <w:start w:val="1"/>
      <w:numFmt w:val="bullet"/>
      <w:lvlText w:val="o"/>
      <w:lvlJc w:val="left"/>
      <w:pPr>
        <w:ind w:left="6516" w:hanging="360"/>
      </w:pPr>
      <w:rPr>
        <w:rFonts w:ascii="Courier New" w:cs="Courier New" w:eastAsia="Courier New" w:hAnsi="Courier New"/>
      </w:rPr>
    </w:lvl>
    <w:lvl w:ilvl="8">
      <w:start w:val="1"/>
      <w:numFmt w:val="bullet"/>
      <w:lvlText w:val="▪"/>
      <w:lvlJc w:val="left"/>
      <w:pPr>
        <w:ind w:left="7236" w:hanging="360"/>
      </w:pPr>
      <w:rPr>
        <w:rFonts w:ascii="Noto Sans Symbols" w:cs="Noto Sans Symbols" w:eastAsia="Noto Sans Symbols" w:hAnsi="Noto Sans Symbols"/>
      </w:rPr>
    </w:lvl>
  </w:abstractNum>
  <w:abstractNum w:abstractNumId="2">
    <w:lvl w:ilvl="0">
      <w:start w:val="1"/>
      <w:numFmt w:val="bullet"/>
      <w:lvlText w:val="●"/>
      <w:lvlJc w:val="left"/>
      <w:pPr>
        <w:ind w:left="902" w:hanging="360"/>
      </w:pPr>
      <w:rPr>
        <w:rFonts w:ascii="Noto Sans Symbols" w:cs="Noto Sans Symbols" w:eastAsia="Noto Sans Symbols" w:hAnsi="Noto Sans Symbols"/>
      </w:rPr>
    </w:lvl>
    <w:lvl w:ilvl="1">
      <w:start w:val="1"/>
      <w:numFmt w:val="bullet"/>
      <w:lvlText w:val="o"/>
      <w:lvlJc w:val="left"/>
      <w:pPr>
        <w:ind w:left="1622" w:hanging="360"/>
      </w:pPr>
      <w:rPr>
        <w:rFonts w:ascii="Courier New" w:cs="Courier New" w:eastAsia="Courier New" w:hAnsi="Courier New"/>
      </w:rPr>
    </w:lvl>
    <w:lvl w:ilvl="2">
      <w:start w:val="1"/>
      <w:numFmt w:val="bullet"/>
      <w:lvlText w:val="▪"/>
      <w:lvlJc w:val="left"/>
      <w:pPr>
        <w:ind w:left="2342" w:hanging="360"/>
      </w:pPr>
      <w:rPr>
        <w:rFonts w:ascii="Noto Sans Symbols" w:cs="Noto Sans Symbols" w:eastAsia="Noto Sans Symbols" w:hAnsi="Noto Sans Symbols"/>
      </w:rPr>
    </w:lvl>
    <w:lvl w:ilvl="3">
      <w:start w:val="1"/>
      <w:numFmt w:val="bullet"/>
      <w:lvlText w:val="●"/>
      <w:lvlJc w:val="left"/>
      <w:pPr>
        <w:ind w:left="3062" w:hanging="360"/>
      </w:pPr>
      <w:rPr>
        <w:rFonts w:ascii="Noto Sans Symbols" w:cs="Noto Sans Symbols" w:eastAsia="Noto Sans Symbols" w:hAnsi="Noto Sans Symbols"/>
      </w:rPr>
    </w:lvl>
    <w:lvl w:ilvl="4">
      <w:start w:val="1"/>
      <w:numFmt w:val="bullet"/>
      <w:lvlText w:val="o"/>
      <w:lvlJc w:val="left"/>
      <w:pPr>
        <w:ind w:left="3782" w:hanging="360"/>
      </w:pPr>
      <w:rPr>
        <w:rFonts w:ascii="Courier New" w:cs="Courier New" w:eastAsia="Courier New" w:hAnsi="Courier New"/>
      </w:rPr>
    </w:lvl>
    <w:lvl w:ilvl="5">
      <w:start w:val="1"/>
      <w:numFmt w:val="bullet"/>
      <w:lvlText w:val="▪"/>
      <w:lvlJc w:val="left"/>
      <w:pPr>
        <w:ind w:left="4502" w:hanging="360"/>
      </w:pPr>
      <w:rPr>
        <w:rFonts w:ascii="Noto Sans Symbols" w:cs="Noto Sans Symbols" w:eastAsia="Noto Sans Symbols" w:hAnsi="Noto Sans Symbols"/>
      </w:rPr>
    </w:lvl>
    <w:lvl w:ilvl="6">
      <w:start w:val="1"/>
      <w:numFmt w:val="bullet"/>
      <w:lvlText w:val="●"/>
      <w:lvlJc w:val="left"/>
      <w:pPr>
        <w:ind w:left="5222" w:hanging="360"/>
      </w:pPr>
      <w:rPr>
        <w:rFonts w:ascii="Noto Sans Symbols" w:cs="Noto Sans Symbols" w:eastAsia="Noto Sans Symbols" w:hAnsi="Noto Sans Symbols"/>
      </w:rPr>
    </w:lvl>
    <w:lvl w:ilvl="7">
      <w:start w:val="1"/>
      <w:numFmt w:val="bullet"/>
      <w:lvlText w:val="o"/>
      <w:lvlJc w:val="left"/>
      <w:pPr>
        <w:ind w:left="5942" w:hanging="360"/>
      </w:pPr>
      <w:rPr>
        <w:rFonts w:ascii="Courier New" w:cs="Courier New" w:eastAsia="Courier New" w:hAnsi="Courier New"/>
      </w:rPr>
    </w:lvl>
    <w:lvl w:ilvl="8">
      <w:start w:val="1"/>
      <w:numFmt w:val="bullet"/>
      <w:lvlText w:val="▪"/>
      <w:lvlJc w:val="left"/>
      <w:pPr>
        <w:ind w:left="6662"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alibri" w:cs="Calibri" w:eastAsia="Calibri" w:hAnsi="Calibri"/>
        <w:sz w:val="16"/>
        <w:szCs w:val="16"/>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753" w:hanging="360"/>
      </w:pPr>
      <w:rPr>
        <w:rFonts w:ascii="Noto Sans Symbols" w:cs="Noto Sans Symbols" w:eastAsia="Noto Sans Symbols" w:hAnsi="Noto Sans Symbols"/>
      </w:rPr>
    </w:lvl>
    <w:lvl w:ilvl="1">
      <w:start w:val="1"/>
      <w:numFmt w:val="bullet"/>
      <w:lvlText w:val="o"/>
      <w:lvlJc w:val="left"/>
      <w:pPr>
        <w:ind w:left="2473" w:hanging="360"/>
      </w:pPr>
      <w:rPr>
        <w:rFonts w:ascii="Courier New" w:cs="Courier New" w:eastAsia="Courier New" w:hAnsi="Courier New"/>
      </w:rPr>
    </w:lvl>
    <w:lvl w:ilvl="2">
      <w:start w:val="1"/>
      <w:numFmt w:val="bullet"/>
      <w:lvlText w:val="▪"/>
      <w:lvlJc w:val="left"/>
      <w:pPr>
        <w:ind w:left="3193" w:hanging="360"/>
      </w:pPr>
      <w:rPr>
        <w:rFonts w:ascii="Noto Sans Symbols" w:cs="Noto Sans Symbols" w:eastAsia="Noto Sans Symbols" w:hAnsi="Noto Sans Symbols"/>
      </w:rPr>
    </w:lvl>
    <w:lvl w:ilvl="3">
      <w:start w:val="1"/>
      <w:numFmt w:val="bullet"/>
      <w:lvlText w:val="●"/>
      <w:lvlJc w:val="left"/>
      <w:pPr>
        <w:ind w:left="3913" w:hanging="360"/>
      </w:pPr>
      <w:rPr>
        <w:rFonts w:ascii="Noto Sans Symbols" w:cs="Noto Sans Symbols" w:eastAsia="Noto Sans Symbols" w:hAnsi="Noto Sans Symbols"/>
      </w:rPr>
    </w:lvl>
    <w:lvl w:ilvl="4">
      <w:start w:val="1"/>
      <w:numFmt w:val="bullet"/>
      <w:lvlText w:val="o"/>
      <w:lvlJc w:val="left"/>
      <w:pPr>
        <w:ind w:left="4633" w:hanging="360"/>
      </w:pPr>
      <w:rPr>
        <w:rFonts w:ascii="Courier New" w:cs="Courier New" w:eastAsia="Courier New" w:hAnsi="Courier New"/>
      </w:rPr>
    </w:lvl>
    <w:lvl w:ilvl="5">
      <w:start w:val="1"/>
      <w:numFmt w:val="bullet"/>
      <w:lvlText w:val="▪"/>
      <w:lvlJc w:val="left"/>
      <w:pPr>
        <w:ind w:left="5353" w:hanging="360"/>
      </w:pPr>
      <w:rPr>
        <w:rFonts w:ascii="Noto Sans Symbols" w:cs="Noto Sans Symbols" w:eastAsia="Noto Sans Symbols" w:hAnsi="Noto Sans Symbols"/>
      </w:rPr>
    </w:lvl>
    <w:lvl w:ilvl="6">
      <w:start w:val="1"/>
      <w:numFmt w:val="bullet"/>
      <w:lvlText w:val="●"/>
      <w:lvlJc w:val="left"/>
      <w:pPr>
        <w:ind w:left="6073" w:hanging="360"/>
      </w:pPr>
      <w:rPr>
        <w:rFonts w:ascii="Noto Sans Symbols" w:cs="Noto Sans Symbols" w:eastAsia="Noto Sans Symbols" w:hAnsi="Noto Sans Symbols"/>
      </w:rPr>
    </w:lvl>
    <w:lvl w:ilvl="7">
      <w:start w:val="1"/>
      <w:numFmt w:val="bullet"/>
      <w:lvlText w:val="o"/>
      <w:lvlJc w:val="left"/>
      <w:pPr>
        <w:ind w:left="6793" w:hanging="360"/>
      </w:pPr>
      <w:rPr>
        <w:rFonts w:ascii="Courier New" w:cs="Courier New" w:eastAsia="Courier New" w:hAnsi="Courier New"/>
      </w:rPr>
    </w:lvl>
    <w:lvl w:ilvl="8">
      <w:start w:val="1"/>
      <w:numFmt w:val="bullet"/>
      <w:lvlText w:val="▪"/>
      <w:lvlJc w:val="left"/>
      <w:pPr>
        <w:ind w:left="7513" w:hanging="360"/>
      </w:pPr>
      <w:rPr>
        <w:rFonts w:ascii="Noto Sans Symbols" w:cs="Noto Sans Symbols" w:eastAsia="Noto Sans Symbols" w:hAnsi="Noto Sans Symbols"/>
      </w:rPr>
    </w:lvl>
  </w:abstractNum>
  <w:abstractNum w:abstractNumId="5">
    <w:lvl w:ilvl="0">
      <w:start w:val="1"/>
      <w:numFmt w:val="bullet"/>
      <w:lvlText w:val="✔"/>
      <w:lvlJc w:val="left"/>
      <w:pPr>
        <w:ind w:left="1164" w:hanging="360"/>
      </w:pPr>
      <w:rPr>
        <w:rFonts w:ascii="Noto Sans Symbols" w:cs="Noto Sans Symbols" w:eastAsia="Noto Sans Symbols" w:hAnsi="Noto Sans Symbols"/>
        <w:sz w:val="18"/>
        <w:szCs w:val="18"/>
      </w:rPr>
    </w:lvl>
    <w:lvl w:ilvl="1">
      <w:start w:val="1"/>
      <w:numFmt w:val="bullet"/>
      <w:lvlText w:val="o"/>
      <w:lvlJc w:val="left"/>
      <w:pPr>
        <w:ind w:left="1884" w:hanging="360"/>
      </w:pPr>
      <w:rPr>
        <w:rFonts w:ascii="Courier New" w:cs="Courier New" w:eastAsia="Courier New" w:hAnsi="Courier New"/>
      </w:rPr>
    </w:lvl>
    <w:lvl w:ilvl="2">
      <w:start w:val="1"/>
      <w:numFmt w:val="bullet"/>
      <w:lvlText w:val="▪"/>
      <w:lvlJc w:val="left"/>
      <w:pPr>
        <w:ind w:left="2604" w:hanging="360"/>
      </w:pPr>
      <w:rPr>
        <w:rFonts w:ascii="Noto Sans Symbols" w:cs="Noto Sans Symbols" w:eastAsia="Noto Sans Symbols" w:hAnsi="Noto Sans Symbols"/>
      </w:rPr>
    </w:lvl>
    <w:lvl w:ilvl="3">
      <w:start w:val="1"/>
      <w:numFmt w:val="bullet"/>
      <w:lvlText w:val="●"/>
      <w:lvlJc w:val="left"/>
      <w:pPr>
        <w:ind w:left="3324" w:hanging="360"/>
      </w:pPr>
      <w:rPr>
        <w:rFonts w:ascii="Noto Sans Symbols" w:cs="Noto Sans Symbols" w:eastAsia="Noto Sans Symbols" w:hAnsi="Noto Sans Symbols"/>
      </w:rPr>
    </w:lvl>
    <w:lvl w:ilvl="4">
      <w:start w:val="1"/>
      <w:numFmt w:val="bullet"/>
      <w:lvlText w:val="o"/>
      <w:lvlJc w:val="left"/>
      <w:pPr>
        <w:ind w:left="4044" w:hanging="360"/>
      </w:pPr>
      <w:rPr>
        <w:rFonts w:ascii="Courier New" w:cs="Courier New" w:eastAsia="Courier New" w:hAnsi="Courier New"/>
      </w:rPr>
    </w:lvl>
    <w:lvl w:ilvl="5">
      <w:start w:val="1"/>
      <w:numFmt w:val="bullet"/>
      <w:lvlText w:val="▪"/>
      <w:lvlJc w:val="left"/>
      <w:pPr>
        <w:ind w:left="4764" w:hanging="360"/>
      </w:pPr>
      <w:rPr>
        <w:rFonts w:ascii="Noto Sans Symbols" w:cs="Noto Sans Symbols" w:eastAsia="Noto Sans Symbols" w:hAnsi="Noto Sans Symbols"/>
      </w:rPr>
    </w:lvl>
    <w:lvl w:ilvl="6">
      <w:start w:val="1"/>
      <w:numFmt w:val="bullet"/>
      <w:lvlText w:val="●"/>
      <w:lvlJc w:val="left"/>
      <w:pPr>
        <w:ind w:left="5484" w:hanging="360"/>
      </w:pPr>
      <w:rPr>
        <w:rFonts w:ascii="Noto Sans Symbols" w:cs="Noto Sans Symbols" w:eastAsia="Noto Sans Symbols" w:hAnsi="Noto Sans Symbols"/>
      </w:rPr>
    </w:lvl>
    <w:lvl w:ilvl="7">
      <w:start w:val="1"/>
      <w:numFmt w:val="bullet"/>
      <w:lvlText w:val="o"/>
      <w:lvlJc w:val="left"/>
      <w:pPr>
        <w:ind w:left="6204" w:hanging="360"/>
      </w:pPr>
      <w:rPr>
        <w:rFonts w:ascii="Courier New" w:cs="Courier New" w:eastAsia="Courier New" w:hAnsi="Courier New"/>
      </w:rPr>
    </w:lvl>
    <w:lvl w:ilvl="8">
      <w:start w:val="1"/>
      <w:numFmt w:val="bullet"/>
      <w:lvlText w:val="▪"/>
      <w:lvlJc w:val="left"/>
      <w:pPr>
        <w:ind w:left="6924" w:hanging="360"/>
      </w:pPr>
      <w:rPr>
        <w:rFonts w:ascii="Noto Sans Symbols" w:cs="Noto Sans Symbols" w:eastAsia="Noto Sans Symbols" w:hAnsi="Noto Sans Symbols"/>
      </w:rPr>
    </w:lvl>
  </w:abstractNum>
  <w:abstractNum w:abstractNumId="6">
    <w:lvl w:ilvl="0">
      <w:start w:val="1"/>
      <w:numFmt w:val="bullet"/>
      <w:lvlText w:val="●"/>
      <w:lvlJc w:val="left"/>
      <w:pPr>
        <w:ind w:left="2136" w:hanging="360"/>
      </w:pPr>
      <w:rPr>
        <w:rFonts w:ascii="Noto Sans Symbols" w:cs="Noto Sans Symbols" w:eastAsia="Noto Sans Symbols" w:hAnsi="Noto Sans Symbols"/>
        <w:sz w:val="18"/>
        <w:szCs w:val="18"/>
      </w:rPr>
    </w:lvl>
    <w:lvl w:ilvl="1">
      <w:start w:val="1"/>
      <w:numFmt w:val="bullet"/>
      <w:lvlText w:val="o"/>
      <w:lvlJc w:val="left"/>
      <w:pPr>
        <w:ind w:left="2856" w:hanging="360"/>
      </w:pPr>
      <w:rPr>
        <w:rFonts w:ascii="Courier New" w:cs="Courier New" w:eastAsia="Courier New" w:hAnsi="Courier New"/>
      </w:rPr>
    </w:lvl>
    <w:lvl w:ilvl="2">
      <w:start w:val="1"/>
      <w:numFmt w:val="bullet"/>
      <w:lvlText w:val="▪"/>
      <w:lvlJc w:val="left"/>
      <w:pPr>
        <w:ind w:left="3576" w:hanging="360"/>
      </w:pPr>
      <w:rPr>
        <w:rFonts w:ascii="Noto Sans Symbols" w:cs="Noto Sans Symbols" w:eastAsia="Noto Sans Symbols" w:hAnsi="Noto Sans Symbols"/>
      </w:rPr>
    </w:lvl>
    <w:lvl w:ilvl="3">
      <w:start w:val="1"/>
      <w:numFmt w:val="bullet"/>
      <w:lvlText w:val="●"/>
      <w:lvlJc w:val="left"/>
      <w:pPr>
        <w:ind w:left="4296" w:hanging="360"/>
      </w:pPr>
      <w:rPr>
        <w:rFonts w:ascii="Noto Sans Symbols" w:cs="Noto Sans Symbols" w:eastAsia="Noto Sans Symbols" w:hAnsi="Noto Sans Symbols"/>
      </w:rPr>
    </w:lvl>
    <w:lvl w:ilvl="4">
      <w:start w:val="1"/>
      <w:numFmt w:val="bullet"/>
      <w:lvlText w:val="o"/>
      <w:lvlJc w:val="left"/>
      <w:pPr>
        <w:ind w:left="5016" w:hanging="360"/>
      </w:pPr>
      <w:rPr>
        <w:rFonts w:ascii="Courier New" w:cs="Courier New" w:eastAsia="Courier New" w:hAnsi="Courier New"/>
      </w:rPr>
    </w:lvl>
    <w:lvl w:ilvl="5">
      <w:start w:val="1"/>
      <w:numFmt w:val="bullet"/>
      <w:lvlText w:val="▪"/>
      <w:lvlJc w:val="left"/>
      <w:pPr>
        <w:ind w:left="5736" w:hanging="360"/>
      </w:pPr>
      <w:rPr>
        <w:rFonts w:ascii="Noto Sans Symbols" w:cs="Noto Sans Symbols" w:eastAsia="Noto Sans Symbols" w:hAnsi="Noto Sans Symbols"/>
      </w:rPr>
    </w:lvl>
    <w:lvl w:ilvl="6">
      <w:start w:val="1"/>
      <w:numFmt w:val="bullet"/>
      <w:lvlText w:val="●"/>
      <w:lvlJc w:val="left"/>
      <w:pPr>
        <w:ind w:left="6456" w:hanging="360"/>
      </w:pPr>
      <w:rPr>
        <w:rFonts w:ascii="Noto Sans Symbols" w:cs="Noto Sans Symbols" w:eastAsia="Noto Sans Symbols" w:hAnsi="Noto Sans Symbols"/>
      </w:rPr>
    </w:lvl>
    <w:lvl w:ilvl="7">
      <w:start w:val="1"/>
      <w:numFmt w:val="bullet"/>
      <w:lvlText w:val="o"/>
      <w:lvlJc w:val="left"/>
      <w:pPr>
        <w:ind w:left="7176" w:hanging="360"/>
      </w:pPr>
      <w:rPr>
        <w:rFonts w:ascii="Courier New" w:cs="Courier New" w:eastAsia="Courier New" w:hAnsi="Courier New"/>
      </w:rPr>
    </w:lvl>
    <w:lvl w:ilvl="8">
      <w:start w:val="1"/>
      <w:numFmt w:val="bullet"/>
      <w:lvlText w:val="▪"/>
      <w:lvlJc w:val="left"/>
      <w:pPr>
        <w:ind w:left="7896" w:hanging="360"/>
      </w:pPr>
      <w:rPr>
        <w:rFonts w:ascii="Noto Sans Symbols" w:cs="Noto Sans Symbols" w:eastAsia="Noto Sans Symbols" w:hAnsi="Noto Sans Symbols"/>
      </w:rPr>
    </w:lvl>
  </w:abstractNum>
  <w:abstractNum w:abstractNumId="7">
    <w:lvl w:ilvl="0">
      <w:start w:val="1"/>
      <w:numFmt w:val="bullet"/>
      <w:lvlText w:val="●"/>
      <w:lvlJc w:val="left"/>
      <w:pPr>
        <w:ind w:left="2136" w:hanging="360"/>
      </w:pPr>
      <w:rPr>
        <w:rFonts w:ascii="Noto Sans Symbols" w:cs="Noto Sans Symbols" w:eastAsia="Noto Sans Symbols" w:hAnsi="Noto Sans Symbols"/>
        <w:sz w:val="18"/>
        <w:szCs w:val="18"/>
      </w:rPr>
    </w:lvl>
    <w:lvl w:ilvl="1">
      <w:start w:val="1"/>
      <w:numFmt w:val="bullet"/>
      <w:lvlText w:val="o"/>
      <w:lvlJc w:val="left"/>
      <w:pPr>
        <w:ind w:left="2856" w:hanging="360"/>
      </w:pPr>
      <w:rPr>
        <w:rFonts w:ascii="Courier New" w:cs="Courier New" w:eastAsia="Courier New" w:hAnsi="Courier New"/>
      </w:rPr>
    </w:lvl>
    <w:lvl w:ilvl="2">
      <w:start w:val="1"/>
      <w:numFmt w:val="bullet"/>
      <w:lvlText w:val="▪"/>
      <w:lvlJc w:val="left"/>
      <w:pPr>
        <w:ind w:left="3576" w:hanging="360"/>
      </w:pPr>
      <w:rPr>
        <w:rFonts w:ascii="Noto Sans Symbols" w:cs="Noto Sans Symbols" w:eastAsia="Noto Sans Symbols" w:hAnsi="Noto Sans Symbols"/>
      </w:rPr>
    </w:lvl>
    <w:lvl w:ilvl="3">
      <w:start w:val="1"/>
      <w:numFmt w:val="bullet"/>
      <w:lvlText w:val="●"/>
      <w:lvlJc w:val="left"/>
      <w:pPr>
        <w:ind w:left="4296" w:hanging="360"/>
      </w:pPr>
      <w:rPr>
        <w:rFonts w:ascii="Noto Sans Symbols" w:cs="Noto Sans Symbols" w:eastAsia="Noto Sans Symbols" w:hAnsi="Noto Sans Symbols"/>
      </w:rPr>
    </w:lvl>
    <w:lvl w:ilvl="4">
      <w:start w:val="1"/>
      <w:numFmt w:val="bullet"/>
      <w:lvlText w:val="o"/>
      <w:lvlJc w:val="left"/>
      <w:pPr>
        <w:ind w:left="5016" w:hanging="360"/>
      </w:pPr>
      <w:rPr>
        <w:rFonts w:ascii="Courier New" w:cs="Courier New" w:eastAsia="Courier New" w:hAnsi="Courier New"/>
      </w:rPr>
    </w:lvl>
    <w:lvl w:ilvl="5">
      <w:start w:val="1"/>
      <w:numFmt w:val="bullet"/>
      <w:lvlText w:val="▪"/>
      <w:lvlJc w:val="left"/>
      <w:pPr>
        <w:ind w:left="5736" w:hanging="360"/>
      </w:pPr>
      <w:rPr>
        <w:rFonts w:ascii="Noto Sans Symbols" w:cs="Noto Sans Symbols" w:eastAsia="Noto Sans Symbols" w:hAnsi="Noto Sans Symbols"/>
      </w:rPr>
    </w:lvl>
    <w:lvl w:ilvl="6">
      <w:start w:val="1"/>
      <w:numFmt w:val="bullet"/>
      <w:lvlText w:val="●"/>
      <w:lvlJc w:val="left"/>
      <w:pPr>
        <w:ind w:left="6456" w:hanging="360"/>
      </w:pPr>
      <w:rPr>
        <w:rFonts w:ascii="Noto Sans Symbols" w:cs="Noto Sans Symbols" w:eastAsia="Noto Sans Symbols" w:hAnsi="Noto Sans Symbols"/>
      </w:rPr>
    </w:lvl>
    <w:lvl w:ilvl="7">
      <w:start w:val="1"/>
      <w:numFmt w:val="bullet"/>
      <w:lvlText w:val="o"/>
      <w:lvlJc w:val="left"/>
      <w:pPr>
        <w:ind w:left="7176" w:hanging="360"/>
      </w:pPr>
      <w:rPr>
        <w:rFonts w:ascii="Courier New" w:cs="Courier New" w:eastAsia="Courier New" w:hAnsi="Courier New"/>
      </w:rPr>
    </w:lvl>
    <w:lvl w:ilvl="8">
      <w:start w:val="1"/>
      <w:numFmt w:val="bullet"/>
      <w:lvlText w:val="▪"/>
      <w:lvlJc w:val="left"/>
      <w:pPr>
        <w:ind w:left="7896" w:hanging="360"/>
      </w:pPr>
      <w:rPr>
        <w:rFonts w:ascii="Noto Sans Symbols" w:cs="Noto Sans Symbols" w:eastAsia="Noto Sans Symbols" w:hAnsi="Noto Sans Symbols"/>
      </w:rPr>
    </w:lvl>
  </w:abstractNum>
  <w:abstractNum w:abstractNumId="8">
    <w:lvl w:ilvl="0">
      <w:start w:val="1"/>
      <w:numFmt w:val="bullet"/>
      <w:lvlText w:val="●"/>
      <w:lvlJc w:val="left"/>
      <w:pPr>
        <w:ind w:left="948" w:hanging="360"/>
      </w:pPr>
      <w:rPr>
        <w:rFonts w:ascii="Noto Sans Symbols" w:cs="Noto Sans Symbols" w:eastAsia="Noto Sans Symbols" w:hAnsi="Noto Sans Symbols"/>
      </w:rPr>
    </w:lvl>
    <w:lvl w:ilvl="1">
      <w:start w:val="1"/>
      <w:numFmt w:val="bullet"/>
      <w:lvlText w:val="o"/>
      <w:lvlJc w:val="left"/>
      <w:pPr>
        <w:ind w:left="1668" w:hanging="360"/>
      </w:pPr>
      <w:rPr>
        <w:rFonts w:ascii="Courier New" w:cs="Courier New" w:eastAsia="Courier New" w:hAnsi="Courier New"/>
      </w:rPr>
    </w:lvl>
    <w:lvl w:ilvl="2">
      <w:start w:val="1"/>
      <w:numFmt w:val="bullet"/>
      <w:lvlText w:val="▪"/>
      <w:lvlJc w:val="left"/>
      <w:pPr>
        <w:ind w:left="2388" w:hanging="360"/>
      </w:pPr>
      <w:rPr>
        <w:rFonts w:ascii="Noto Sans Symbols" w:cs="Noto Sans Symbols" w:eastAsia="Noto Sans Symbols" w:hAnsi="Noto Sans Symbols"/>
      </w:rPr>
    </w:lvl>
    <w:lvl w:ilvl="3">
      <w:start w:val="1"/>
      <w:numFmt w:val="bullet"/>
      <w:lvlText w:val="●"/>
      <w:lvlJc w:val="left"/>
      <w:pPr>
        <w:ind w:left="3108" w:hanging="360"/>
      </w:pPr>
      <w:rPr>
        <w:rFonts w:ascii="Noto Sans Symbols" w:cs="Noto Sans Symbols" w:eastAsia="Noto Sans Symbols" w:hAnsi="Noto Sans Symbols"/>
      </w:rPr>
    </w:lvl>
    <w:lvl w:ilvl="4">
      <w:start w:val="1"/>
      <w:numFmt w:val="bullet"/>
      <w:lvlText w:val="o"/>
      <w:lvlJc w:val="left"/>
      <w:pPr>
        <w:ind w:left="3828" w:hanging="360"/>
      </w:pPr>
      <w:rPr>
        <w:rFonts w:ascii="Courier New" w:cs="Courier New" w:eastAsia="Courier New" w:hAnsi="Courier New"/>
      </w:rPr>
    </w:lvl>
    <w:lvl w:ilvl="5">
      <w:start w:val="1"/>
      <w:numFmt w:val="bullet"/>
      <w:lvlText w:val="▪"/>
      <w:lvlJc w:val="left"/>
      <w:pPr>
        <w:ind w:left="4548" w:hanging="360"/>
      </w:pPr>
      <w:rPr>
        <w:rFonts w:ascii="Noto Sans Symbols" w:cs="Noto Sans Symbols" w:eastAsia="Noto Sans Symbols" w:hAnsi="Noto Sans Symbols"/>
      </w:rPr>
    </w:lvl>
    <w:lvl w:ilvl="6">
      <w:start w:val="1"/>
      <w:numFmt w:val="bullet"/>
      <w:lvlText w:val="●"/>
      <w:lvlJc w:val="left"/>
      <w:pPr>
        <w:ind w:left="5268" w:hanging="360"/>
      </w:pPr>
      <w:rPr>
        <w:rFonts w:ascii="Noto Sans Symbols" w:cs="Noto Sans Symbols" w:eastAsia="Noto Sans Symbols" w:hAnsi="Noto Sans Symbols"/>
      </w:rPr>
    </w:lvl>
    <w:lvl w:ilvl="7">
      <w:start w:val="1"/>
      <w:numFmt w:val="bullet"/>
      <w:lvlText w:val="o"/>
      <w:lvlJc w:val="left"/>
      <w:pPr>
        <w:ind w:left="5988" w:hanging="360"/>
      </w:pPr>
      <w:rPr>
        <w:rFonts w:ascii="Courier New" w:cs="Courier New" w:eastAsia="Courier New" w:hAnsi="Courier New"/>
      </w:rPr>
    </w:lvl>
    <w:lvl w:ilvl="8">
      <w:start w:val="1"/>
      <w:numFmt w:val="bullet"/>
      <w:lvlText w:val="▪"/>
      <w:lvlJc w:val="left"/>
      <w:pPr>
        <w:ind w:left="6708" w:hanging="360"/>
      </w:pPr>
      <w:rPr>
        <w:rFonts w:ascii="Noto Sans Symbols" w:cs="Noto Sans Symbols" w:eastAsia="Noto Sans Symbols" w:hAnsi="Noto Sans Symbols"/>
      </w:rPr>
    </w:lvl>
  </w:abstractNum>
  <w:abstractNum w:abstractNumId="9">
    <w:lvl w:ilvl="0">
      <w:start w:val="1"/>
      <w:numFmt w:val="bullet"/>
      <w:lvlText w:val="●"/>
      <w:lvlJc w:val="left"/>
      <w:pPr>
        <w:ind w:left="996" w:hanging="360"/>
      </w:pPr>
      <w:rPr>
        <w:rFonts w:ascii="Noto Sans Symbols" w:cs="Noto Sans Symbols" w:eastAsia="Noto Sans Symbols" w:hAnsi="Noto Sans Symbols"/>
      </w:rPr>
    </w:lvl>
    <w:lvl w:ilvl="1">
      <w:start w:val="1"/>
      <w:numFmt w:val="bullet"/>
      <w:lvlText w:val="o"/>
      <w:lvlJc w:val="left"/>
      <w:pPr>
        <w:ind w:left="1716" w:hanging="360"/>
      </w:pPr>
      <w:rPr>
        <w:rFonts w:ascii="Courier New" w:cs="Courier New" w:eastAsia="Courier New" w:hAnsi="Courier New"/>
      </w:rPr>
    </w:lvl>
    <w:lvl w:ilvl="2">
      <w:start w:val="1"/>
      <w:numFmt w:val="bullet"/>
      <w:lvlText w:val="▪"/>
      <w:lvlJc w:val="left"/>
      <w:pPr>
        <w:ind w:left="2436" w:hanging="360"/>
      </w:pPr>
      <w:rPr>
        <w:rFonts w:ascii="Noto Sans Symbols" w:cs="Noto Sans Symbols" w:eastAsia="Noto Sans Symbols" w:hAnsi="Noto Sans Symbols"/>
      </w:rPr>
    </w:lvl>
    <w:lvl w:ilvl="3">
      <w:start w:val="1"/>
      <w:numFmt w:val="bullet"/>
      <w:lvlText w:val="●"/>
      <w:lvlJc w:val="left"/>
      <w:pPr>
        <w:ind w:left="3156" w:hanging="360"/>
      </w:pPr>
      <w:rPr>
        <w:rFonts w:ascii="Noto Sans Symbols" w:cs="Noto Sans Symbols" w:eastAsia="Noto Sans Symbols" w:hAnsi="Noto Sans Symbols"/>
      </w:rPr>
    </w:lvl>
    <w:lvl w:ilvl="4">
      <w:start w:val="1"/>
      <w:numFmt w:val="bullet"/>
      <w:lvlText w:val="o"/>
      <w:lvlJc w:val="left"/>
      <w:pPr>
        <w:ind w:left="3876" w:hanging="360"/>
      </w:pPr>
      <w:rPr>
        <w:rFonts w:ascii="Courier New" w:cs="Courier New" w:eastAsia="Courier New" w:hAnsi="Courier New"/>
      </w:rPr>
    </w:lvl>
    <w:lvl w:ilvl="5">
      <w:start w:val="1"/>
      <w:numFmt w:val="bullet"/>
      <w:lvlText w:val="▪"/>
      <w:lvlJc w:val="left"/>
      <w:pPr>
        <w:ind w:left="4596" w:hanging="360"/>
      </w:pPr>
      <w:rPr>
        <w:rFonts w:ascii="Noto Sans Symbols" w:cs="Noto Sans Symbols" w:eastAsia="Noto Sans Symbols" w:hAnsi="Noto Sans Symbols"/>
      </w:rPr>
    </w:lvl>
    <w:lvl w:ilvl="6">
      <w:start w:val="1"/>
      <w:numFmt w:val="bullet"/>
      <w:lvlText w:val="●"/>
      <w:lvlJc w:val="left"/>
      <w:pPr>
        <w:ind w:left="5316" w:hanging="360"/>
      </w:pPr>
      <w:rPr>
        <w:rFonts w:ascii="Noto Sans Symbols" w:cs="Noto Sans Symbols" w:eastAsia="Noto Sans Symbols" w:hAnsi="Noto Sans Symbols"/>
      </w:rPr>
    </w:lvl>
    <w:lvl w:ilvl="7">
      <w:start w:val="1"/>
      <w:numFmt w:val="bullet"/>
      <w:lvlText w:val="o"/>
      <w:lvlJc w:val="left"/>
      <w:pPr>
        <w:ind w:left="6036" w:hanging="360"/>
      </w:pPr>
      <w:rPr>
        <w:rFonts w:ascii="Courier New" w:cs="Courier New" w:eastAsia="Courier New" w:hAnsi="Courier New"/>
      </w:rPr>
    </w:lvl>
    <w:lvl w:ilvl="8">
      <w:start w:val="1"/>
      <w:numFmt w:val="bullet"/>
      <w:lvlText w:val="▪"/>
      <w:lvlJc w:val="left"/>
      <w:pPr>
        <w:ind w:left="6756" w:hanging="360"/>
      </w:pPr>
      <w:rPr>
        <w:rFonts w:ascii="Noto Sans Symbols" w:cs="Noto Sans Symbols" w:eastAsia="Noto Sans Symbols" w:hAnsi="Noto Sans Symbols"/>
      </w:rPr>
    </w:lvl>
  </w:abstractNum>
  <w:abstractNum w:abstractNumId="10">
    <w:lvl w:ilvl="0">
      <w:start w:val="1"/>
      <w:numFmt w:val="bullet"/>
      <w:lvlText w:val="-"/>
      <w:lvlJc w:val="left"/>
      <w:pPr>
        <w:ind w:left="785" w:hanging="360"/>
      </w:pPr>
      <w:rPr>
        <w:rFonts w:ascii="Calibri" w:cs="Calibri" w:eastAsia="Calibri" w:hAnsi="Calibri"/>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link w:val="Titre1Car"/>
    <w:uiPriority w:val="9"/>
    <w:qFormat w:val="1"/>
    <w:rsid w:val="008038E5"/>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Titre4">
    <w:name w:val="heading 4"/>
    <w:basedOn w:val="Normal"/>
    <w:link w:val="Titre4Car"/>
    <w:uiPriority w:val="9"/>
    <w:qFormat w:val="1"/>
    <w:rsid w:val="00A04924"/>
    <w:pPr>
      <w:spacing w:after="100" w:afterAutospacing="1" w:before="100" w:beforeAutospacing="1"/>
      <w:outlineLvl w:val="3"/>
    </w:pPr>
    <w:rPr>
      <w:rFonts w:ascii="Times New Roman" w:cs="Times New Roman" w:eastAsia="Times New Roman" w:hAnsi="Times New Roman"/>
      <w:b w:val="1"/>
      <w:bCs w:val="1"/>
      <w:sz w:val="24"/>
      <w:szCs w:val="24"/>
      <w:lang w:eastAsia="fr-CA"/>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Grilledutableau">
    <w:name w:val="Table Grid"/>
    <w:basedOn w:val="TableauNormal"/>
    <w:uiPriority w:val="39"/>
    <w:rsid w:val="0043527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ansinterligne">
    <w:name w:val="No Spacing"/>
    <w:uiPriority w:val="1"/>
    <w:qFormat w:val="1"/>
    <w:rsid w:val="00A75081"/>
  </w:style>
  <w:style w:type="character" w:styleId="Titre4Car" w:customStyle="1">
    <w:name w:val="Titre 4 Car"/>
    <w:basedOn w:val="Policepardfaut"/>
    <w:link w:val="Titre4"/>
    <w:uiPriority w:val="9"/>
    <w:rsid w:val="00A04924"/>
    <w:rPr>
      <w:rFonts w:ascii="Times New Roman" w:cs="Times New Roman" w:eastAsia="Times New Roman" w:hAnsi="Times New Roman"/>
      <w:b w:val="1"/>
      <w:bCs w:val="1"/>
      <w:sz w:val="24"/>
      <w:szCs w:val="24"/>
      <w:lang w:eastAsia="fr-CA"/>
    </w:rPr>
  </w:style>
  <w:style w:type="paragraph" w:styleId="Paragraphedeliste">
    <w:name w:val="List Paragraph"/>
    <w:basedOn w:val="Normal"/>
    <w:uiPriority w:val="34"/>
    <w:qFormat w:val="1"/>
    <w:rsid w:val="006145A3"/>
    <w:pPr>
      <w:ind w:left="720"/>
      <w:contextualSpacing w:val="1"/>
    </w:pPr>
  </w:style>
  <w:style w:type="character" w:styleId="Lienhypertexte">
    <w:name w:val="Hyperlink"/>
    <w:basedOn w:val="Policepardfaut"/>
    <w:uiPriority w:val="99"/>
    <w:unhideWhenUsed w:val="1"/>
    <w:rsid w:val="00E412F7"/>
    <w:rPr>
      <w:color w:val="0000ff"/>
      <w:u w:val="single"/>
    </w:rPr>
  </w:style>
  <w:style w:type="character" w:styleId="Titre1Car" w:customStyle="1">
    <w:name w:val="Titre 1 Car"/>
    <w:basedOn w:val="Policepardfaut"/>
    <w:link w:val="Titre1"/>
    <w:uiPriority w:val="9"/>
    <w:rsid w:val="008038E5"/>
    <w:rPr>
      <w:rFonts w:asciiTheme="majorHAnsi" w:cstheme="majorBidi" w:eastAsiaTheme="majorEastAsia" w:hAnsiTheme="majorHAnsi"/>
      <w:color w:val="2e74b5" w:themeColor="accent1" w:themeShade="0000BF"/>
      <w:sz w:val="32"/>
      <w:szCs w:val="32"/>
    </w:rPr>
  </w:style>
  <w:style w:type="paragraph" w:styleId="Sous-titre">
    <w:name w:val="Subtitle"/>
    <w:basedOn w:val="Normal"/>
    <w:next w:val="Normal"/>
    <w:link w:val="Sous-titreCar"/>
    <w:uiPriority w:val="11"/>
    <w:qFormat w:val="1"/>
    <w:rsid w:val="008038E5"/>
    <w:pPr>
      <w:numPr>
        <w:ilvl w:val="1"/>
      </w:numPr>
      <w:spacing w:after="160"/>
    </w:pPr>
    <w:rPr>
      <w:rFonts w:eastAsiaTheme="minorEastAsia"/>
      <w:color w:val="5a5a5a" w:themeColor="text1" w:themeTint="0000A5"/>
      <w:spacing w:val="15"/>
    </w:rPr>
  </w:style>
  <w:style w:type="character" w:styleId="Sous-titreCar" w:customStyle="1">
    <w:name w:val="Sous-titre Car"/>
    <w:basedOn w:val="Policepardfaut"/>
    <w:link w:val="Sous-titre"/>
    <w:uiPriority w:val="11"/>
    <w:rsid w:val="008038E5"/>
    <w:rPr>
      <w:rFonts w:eastAsiaTheme="minorEastAsia"/>
      <w:color w:val="5a5a5a" w:themeColor="text1" w:themeTint="0000A5"/>
      <w:spacing w:val="15"/>
    </w:rPr>
  </w:style>
  <w:style w:type="character" w:styleId="Accentuation">
    <w:name w:val="Emphasis"/>
    <w:basedOn w:val="Policepardfaut"/>
    <w:uiPriority w:val="20"/>
    <w:qFormat w:val="1"/>
    <w:rsid w:val="008038E5"/>
    <w:rPr>
      <w:i w:val="1"/>
      <w:iCs w:val="1"/>
    </w:rPr>
  </w:style>
  <w:style w:type="paragraph" w:styleId="NormalWeb">
    <w:name w:val="Normal (Web)"/>
    <w:basedOn w:val="Normal"/>
    <w:uiPriority w:val="99"/>
    <w:semiHidden w:val="1"/>
    <w:unhideWhenUsed w:val="1"/>
    <w:rsid w:val="00303B06"/>
    <w:pPr>
      <w:spacing w:after="100" w:afterAutospacing="1" w:before="100" w:beforeAutospacing="1"/>
    </w:pPr>
    <w:rPr>
      <w:rFonts w:ascii="Times New Roman" w:cs="Times New Roman" w:eastAsia="Times New Roman" w:hAnsi="Times New Roman"/>
      <w:sz w:val="24"/>
      <w:szCs w:val="24"/>
      <w:lang w:eastAsia="fr-CA"/>
    </w:rPr>
  </w:style>
  <w:style w:type="paragraph" w:styleId="En-tte">
    <w:name w:val="header"/>
    <w:basedOn w:val="Normal"/>
    <w:link w:val="En-tteCar"/>
    <w:uiPriority w:val="99"/>
    <w:unhideWhenUsed w:val="1"/>
    <w:rsid w:val="0079385B"/>
    <w:pPr>
      <w:tabs>
        <w:tab w:val="center" w:pos="4320"/>
        <w:tab w:val="right" w:pos="8640"/>
      </w:tabs>
    </w:pPr>
  </w:style>
  <w:style w:type="character" w:styleId="En-tteCar" w:customStyle="1">
    <w:name w:val="En-tête Car"/>
    <w:basedOn w:val="Policepardfaut"/>
    <w:link w:val="En-tte"/>
    <w:uiPriority w:val="99"/>
    <w:rsid w:val="0079385B"/>
  </w:style>
  <w:style w:type="paragraph" w:styleId="Pieddepage">
    <w:name w:val="footer"/>
    <w:basedOn w:val="Normal"/>
    <w:link w:val="PieddepageCar"/>
    <w:uiPriority w:val="99"/>
    <w:unhideWhenUsed w:val="1"/>
    <w:rsid w:val="0079385B"/>
    <w:pPr>
      <w:tabs>
        <w:tab w:val="center" w:pos="4320"/>
        <w:tab w:val="right" w:pos="8640"/>
      </w:tabs>
    </w:pPr>
  </w:style>
  <w:style w:type="character" w:styleId="PieddepageCar" w:customStyle="1">
    <w:name w:val="Pied de page Car"/>
    <w:basedOn w:val="Policepardfaut"/>
    <w:link w:val="Pieddepage"/>
    <w:uiPriority w:val="99"/>
    <w:rsid w:val="0079385B"/>
  </w:style>
  <w:style w:type="paragraph" w:styleId="Subtitle">
    <w:name w:val="Subtitle"/>
    <w:basedOn w:val="Normal"/>
    <w:next w:val="Normal"/>
    <w:pPr>
      <w:spacing w:after="160" w:lineRule="auto"/>
    </w:pPr>
    <w:rPr>
      <w:color w:val="5a5a5a"/>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laterre.ca/du-secteur/formation/les-residus-de-filtration-du-lait-valoris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laterre.ca/du-secteur/formation/les-residus-de-filtration-du-lait-valoris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IcIGWjMq+hlFu4/tIjQ+ECy0Jg==">AMUW2mWYh+mfgqYpkpEuTJp7Ve/BGf+zoVn4BpXwskSCjtIEfeWKjQfZAhPuHGBghvb5kC/mWISbmBzx6rjgn3v6XDUPymMDQ4RE29YGeFAUqgU0iVhO6dGP1fmQYTxiL91GcN8w1E6V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2020-08-17T01:31:00Z</dcterms:created>
  <dc:creator>%username%</dc:creator>
</cp:coreProperties>
</file>