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Les propriétés physiques</w:t>
      </w:r>
    </w:p>
    <w:p w:rsidR="00000000" w:rsidDel="00000000" w:rsidP="00000000" w:rsidRDefault="00000000" w:rsidRPr="00000000" w14:paraId="00000002">
      <w:pPr>
        <w:rPr>
          <w:rFonts w:ascii="Arial Narrow" w:cs="Arial Narrow" w:eastAsia="Arial Narrow" w:hAnsi="Arial Narrow"/>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1338582677156" w:firstLine="0"/>
        <w:jc w:val="lef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Le fromage est un produit laitier obtenu par coagulation ou caillage du lait, suivi d’un égouttage et pour certaines variétés d’une fermentation. Le caillage peut survenir spontanément en présence de certaines bactéries ou par la présence d’enzyme (pressure) qui provient de l’estomac des ruminants.</w:t>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6">
      <w:pP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But </w:t>
      </w:r>
    </w:p>
    <w:p w:rsidR="00000000" w:rsidDel="00000000" w:rsidP="00000000" w:rsidRDefault="00000000" w:rsidRPr="00000000" w14:paraId="00000007">
      <w:pPr>
        <w:ind w:firstLine="708"/>
        <w:rPr>
          <w:rFonts w:ascii="Arial Narrow" w:cs="Arial Narrow" w:eastAsia="Arial Narrow" w:hAnsi="Arial Narrow"/>
        </w:rPr>
      </w:pPr>
      <w:r w:rsidDel="00000000" w:rsidR="00000000" w:rsidRPr="00000000">
        <w:rPr>
          <w:rFonts w:ascii="Arial Narrow" w:cs="Arial Narrow" w:eastAsia="Arial Narrow" w:hAnsi="Arial Narrow"/>
          <w:rtl w:val="0"/>
        </w:rPr>
        <w:t xml:space="preserve">Classer les fromages selon leurs propriétés physiques</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Sécurité</w:t>
      </w:r>
    </w:p>
    <w:p w:rsidR="00000000" w:rsidDel="00000000" w:rsidP="00000000" w:rsidRDefault="00000000" w:rsidRPr="00000000" w14:paraId="0000000A">
      <w:pP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S’assurer que les élèves ne goûtent pas au fromage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Matériel</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c>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Plat de pétri</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Cylindre gradué</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Balance </w:t>
            </w:r>
          </w:p>
        </w:tc>
        <w:tc>
          <w:tcPr/>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Échantillon de fromage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Un fromage en crème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Un cheddar blanc</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Un cheddar jaune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Un gruyère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Un parmesan</w:t>
            </w:r>
          </w:p>
        </w:tc>
      </w:tr>
    </w:tbl>
    <w:p w:rsidR="00000000" w:rsidDel="00000000" w:rsidP="00000000" w:rsidRDefault="00000000" w:rsidRPr="00000000" w14:paraId="0000001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Méthode</w:t>
      </w:r>
    </w:p>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Classer les fromages selon leur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couleur</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Classer les fromages selon leur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odeur</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Classer les fromages selon la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dureté</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Classer les fromages selon la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texture</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Classer les fromages selon la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masse volumique</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Peser le fromage puis déterminer le volume du fromage par déplacement d’eau.</w:t>
      </w:r>
    </w:p>
    <w:p w:rsidR="00000000" w:rsidDel="00000000" w:rsidP="00000000" w:rsidRDefault="00000000" w:rsidRPr="00000000" w14:paraId="0000001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Observations</w:t>
      </w:r>
    </w:p>
    <w:p w:rsidR="00000000" w:rsidDel="00000000" w:rsidP="00000000" w:rsidRDefault="00000000" w:rsidRPr="00000000" w14:paraId="00000021">
      <w:pPr>
        <w:rPr>
          <w:rFonts w:ascii="Arial Narrow" w:cs="Arial Narrow" w:eastAsia="Arial Narrow" w:hAnsi="Arial Narrow"/>
          <w:b w:val="1"/>
          <w:sz w:val="32"/>
          <w:szCs w:val="32"/>
        </w:rPr>
      </w:pPr>
      <w:r w:rsidDel="00000000" w:rsidR="00000000" w:rsidRPr="00000000">
        <w:rPr>
          <w:rtl w:val="0"/>
        </w:rPr>
      </w:r>
    </w:p>
    <w:tbl>
      <w:tblPr>
        <w:tblStyle w:val="Table2"/>
        <w:tblW w:w="942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1425"/>
        <w:gridCol w:w="1560"/>
        <w:gridCol w:w="1560"/>
        <w:gridCol w:w="1560"/>
        <w:gridCol w:w="1560"/>
        <w:tblGridChange w:id="0">
          <w:tblGrid>
            <w:gridCol w:w="1755"/>
            <w:gridCol w:w="1425"/>
            <w:gridCol w:w="1560"/>
            <w:gridCol w:w="1560"/>
            <w:gridCol w:w="1560"/>
            <w:gridCol w:w="1560"/>
          </w:tblGrid>
        </w:tblGridChange>
      </w:tblGrid>
      <w:tr>
        <w:tc>
          <w:tcPr>
            <w:shd w:fill="d9d9d9" w:val="clear"/>
          </w:tcPr>
          <w:p w:rsidR="00000000" w:rsidDel="00000000" w:rsidP="00000000" w:rsidRDefault="00000000" w:rsidRPr="00000000" w14:paraId="00000022">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Aliment</w:t>
            </w:r>
          </w:p>
        </w:tc>
        <w:tc>
          <w:tcPr>
            <w:shd w:fill="d9d9d9" w:val="clear"/>
          </w:tcPr>
          <w:p w:rsidR="00000000" w:rsidDel="00000000" w:rsidP="00000000" w:rsidRDefault="00000000" w:rsidRPr="00000000" w14:paraId="00000023">
            <w:pPr>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Fromage 1</w:t>
            </w:r>
          </w:p>
        </w:tc>
        <w:tc>
          <w:tcPr>
            <w:shd w:fill="d9d9d9" w:val="clear"/>
          </w:tcPr>
          <w:p w:rsidR="00000000" w:rsidDel="00000000" w:rsidP="00000000" w:rsidRDefault="00000000" w:rsidRPr="00000000" w14:paraId="00000024">
            <w:pPr>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Fromage 2</w:t>
            </w:r>
          </w:p>
        </w:tc>
        <w:tc>
          <w:tcPr>
            <w:shd w:fill="d9d9d9" w:val="clear"/>
          </w:tcPr>
          <w:p w:rsidR="00000000" w:rsidDel="00000000" w:rsidP="00000000" w:rsidRDefault="00000000" w:rsidRPr="00000000" w14:paraId="00000025">
            <w:pPr>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Fromage 3</w:t>
            </w:r>
          </w:p>
        </w:tc>
        <w:tc>
          <w:tcPr>
            <w:shd w:fill="d9d9d9" w:val="clear"/>
          </w:tcPr>
          <w:p w:rsidR="00000000" w:rsidDel="00000000" w:rsidP="00000000" w:rsidRDefault="00000000" w:rsidRPr="00000000" w14:paraId="00000026">
            <w:pPr>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Fromage 4</w:t>
            </w:r>
          </w:p>
        </w:tc>
        <w:tc>
          <w:tcPr>
            <w:shd w:fill="d9d9d9" w:val="clear"/>
          </w:tcPr>
          <w:p w:rsidR="00000000" w:rsidDel="00000000" w:rsidP="00000000" w:rsidRDefault="00000000" w:rsidRPr="00000000" w14:paraId="00000027">
            <w:pPr>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Fromage 5</w:t>
            </w:r>
          </w:p>
        </w:tc>
      </w:tr>
      <w:tr>
        <w:tc>
          <w:tcPr>
            <w:shd w:fill="f3f3f3" w:val="clear"/>
          </w:tcPr>
          <w:p w:rsidR="00000000" w:rsidDel="00000000" w:rsidP="00000000" w:rsidRDefault="00000000" w:rsidRPr="00000000" w14:paraId="00000028">
            <w:pPr>
              <w:spacing w:line="360" w:lineRule="auto"/>
              <w:ind w:left="141.732283464567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Couleur </w:t>
            </w:r>
          </w:p>
        </w:tc>
        <w:tc>
          <w:tcPr/>
          <w:p w:rsidR="00000000" w:rsidDel="00000000" w:rsidP="00000000" w:rsidRDefault="00000000" w:rsidRPr="00000000" w14:paraId="00000029">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A">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B">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C">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D">
            <w:pPr>
              <w:spacing w:line="360" w:lineRule="auto"/>
              <w:rPr>
                <w:rFonts w:ascii="Arial Narrow" w:cs="Arial Narrow" w:eastAsia="Arial Narrow" w:hAnsi="Arial Narrow"/>
              </w:rPr>
            </w:pPr>
            <w:r w:rsidDel="00000000" w:rsidR="00000000" w:rsidRPr="00000000">
              <w:rPr>
                <w:rtl w:val="0"/>
              </w:rPr>
            </w:r>
          </w:p>
        </w:tc>
      </w:tr>
      <w:tr>
        <w:tc>
          <w:tcPr>
            <w:shd w:fill="f3f3f3" w:val="clear"/>
          </w:tcPr>
          <w:p w:rsidR="00000000" w:rsidDel="00000000" w:rsidP="00000000" w:rsidRDefault="00000000" w:rsidRPr="00000000" w14:paraId="0000002E">
            <w:pPr>
              <w:spacing w:line="360" w:lineRule="auto"/>
              <w:ind w:left="141.732283464567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Odeur</w:t>
            </w:r>
          </w:p>
        </w:tc>
        <w:tc>
          <w:tcPr/>
          <w:p w:rsidR="00000000" w:rsidDel="00000000" w:rsidP="00000000" w:rsidRDefault="00000000" w:rsidRPr="00000000" w14:paraId="0000002F">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0">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1">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2">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3">
            <w:pPr>
              <w:spacing w:line="360" w:lineRule="auto"/>
              <w:rPr>
                <w:rFonts w:ascii="Arial Narrow" w:cs="Arial Narrow" w:eastAsia="Arial Narrow" w:hAnsi="Arial Narrow"/>
              </w:rPr>
            </w:pPr>
            <w:r w:rsidDel="00000000" w:rsidR="00000000" w:rsidRPr="00000000">
              <w:rPr>
                <w:rtl w:val="0"/>
              </w:rPr>
            </w:r>
          </w:p>
        </w:tc>
      </w:tr>
      <w:tr>
        <w:tc>
          <w:tcPr>
            <w:shd w:fill="f3f3f3" w:val="clear"/>
          </w:tcPr>
          <w:p w:rsidR="00000000" w:rsidDel="00000000" w:rsidP="00000000" w:rsidRDefault="00000000" w:rsidRPr="00000000" w14:paraId="00000034">
            <w:pPr>
              <w:spacing w:line="360" w:lineRule="auto"/>
              <w:ind w:left="141.732283464567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Dureté</w:t>
            </w:r>
          </w:p>
        </w:tc>
        <w:tc>
          <w:tcPr/>
          <w:p w:rsidR="00000000" w:rsidDel="00000000" w:rsidP="00000000" w:rsidRDefault="00000000" w:rsidRPr="00000000" w14:paraId="00000035">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6">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7">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8">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9">
            <w:pPr>
              <w:spacing w:line="360" w:lineRule="auto"/>
              <w:rPr>
                <w:rFonts w:ascii="Arial Narrow" w:cs="Arial Narrow" w:eastAsia="Arial Narrow" w:hAnsi="Arial Narrow"/>
              </w:rPr>
            </w:pPr>
            <w:r w:rsidDel="00000000" w:rsidR="00000000" w:rsidRPr="00000000">
              <w:rPr>
                <w:rtl w:val="0"/>
              </w:rPr>
            </w:r>
          </w:p>
        </w:tc>
      </w:tr>
      <w:tr>
        <w:tc>
          <w:tcPr>
            <w:shd w:fill="f3f3f3" w:val="clear"/>
          </w:tcPr>
          <w:p w:rsidR="00000000" w:rsidDel="00000000" w:rsidP="00000000" w:rsidRDefault="00000000" w:rsidRPr="00000000" w14:paraId="0000003A">
            <w:pPr>
              <w:spacing w:line="360" w:lineRule="auto"/>
              <w:ind w:left="141.732283464567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Texture</w:t>
            </w:r>
          </w:p>
        </w:tc>
        <w:tc>
          <w:tcPr/>
          <w:p w:rsidR="00000000" w:rsidDel="00000000" w:rsidP="00000000" w:rsidRDefault="00000000" w:rsidRPr="00000000" w14:paraId="0000003B">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C">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D">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E">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F">
            <w:pPr>
              <w:spacing w:line="360" w:lineRule="auto"/>
              <w:rPr>
                <w:rFonts w:ascii="Arial Narrow" w:cs="Arial Narrow" w:eastAsia="Arial Narrow" w:hAnsi="Arial Narrow"/>
              </w:rPr>
            </w:pPr>
            <w:r w:rsidDel="00000000" w:rsidR="00000000" w:rsidRPr="00000000">
              <w:rPr>
                <w:rtl w:val="0"/>
              </w:rPr>
            </w:r>
          </w:p>
        </w:tc>
      </w:tr>
      <w:tr>
        <w:tc>
          <w:tcPr>
            <w:shd w:fill="f3f3f3" w:val="clear"/>
          </w:tcPr>
          <w:p w:rsidR="00000000" w:rsidDel="00000000" w:rsidP="00000000" w:rsidRDefault="00000000" w:rsidRPr="00000000" w14:paraId="00000040">
            <w:pPr>
              <w:spacing w:line="360" w:lineRule="auto"/>
              <w:ind w:left="141.732283464567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Poids</w:t>
            </w:r>
          </w:p>
        </w:tc>
        <w:tc>
          <w:tcPr/>
          <w:p w:rsidR="00000000" w:rsidDel="00000000" w:rsidP="00000000" w:rsidRDefault="00000000" w:rsidRPr="00000000" w14:paraId="00000041">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2">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3">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4">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5">
            <w:pPr>
              <w:spacing w:line="360" w:lineRule="auto"/>
              <w:rPr>
                <w:rFonts w:ascii="Arial Narrow" w:cs="Arial Narrow" w:eastAsia="Arial Narrow" w:hAnsi="Arial Narrow"/>
              </w:rPr>
            </w:pPr>
            <w:r w:rsidDel="00000000" w:rsidR="00000000" w:rsidRPr="00000000">
              <w:rPr>
                <w:rtl w:val="0"/>
              </w:rPr>
            </w:r>
          </w:p>
        </w:tc>
      </w:tr>
      <w:tr>
        <w:tc>
          <w:tcPr>
            <w:shd w:fill="f3f3f3" w:val="clear"/>
          </w:tcPr>
          <w:p w:rsidR="00000000" w:rsidDel="00000000" w:rsidP="00000000" w:rsidRDefault="00000000" w:rsidRPr="00000000" w14:paraId="00000046">
            <w:pPr>
              <w:spacing w:line="360" w:lineRule="auto"/>
              <w:ind w:left="141.732283464567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Volume</w:t>
            </w:r>
          </w:p>
        </w:tc>
        <w:tc>
          <w:tcPr/>
          <w:p w:rsidR="00000000" w:rsidDel="00000000" w:rsidP="00000000" w:rsidRDefault="00000000" w:rsidRPr="00000000" w14:paraId="00000047">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8">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9">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A">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B">
            <w:pPr>
              <w:spacing w:line="360" w:lineRule="auto"/>
              <w:rPr>
                <w:rFonts w:ascii="Arial Narrow" w:cs="Arial Narrow" w:eastAsia="Arial Narrow" w:hAnsi="Arial Narrow"/>
              </w:rPr>
            </w:pPr>
            <w:r w:rsidDel="00000000" w:rsidR="00000000" w:rsidRPr="00000000">
              <w:rPr>
                <w:rtl w:val="0"/>
              </w:rPr>
            </w:r>
          </w:p>
        </w:tc>
      </w:tr>
      <w:tr>
        <w:tc>
          <w:tcPr>
            <w:shd w:fill="f3f3f3" w:val="clear"/>
          </w:tcPr>
          <w:p w:rsidR="00000000" w:rsidDel="00000000" w:rsidP="00000000" w:rsidRDefault="00000000" w:rsidRPr="00000000" w14:paraId="0000004C">
            <w:pPr>
              <w:spacing w:line="360" w:lineRule="auto"/>
              <w:ind w:left="141.732283464567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Masse volumique</w:t>
            </w:r>
          </w:p>
        </w:tc>
        <w:tc>
          <w:tcPr/>
          <w:p w:rsidR="00000000" w:rsidDel="00000000" w:rsidP="00000000" w:rsidRDefault="00000000" w:rsidRPr="00000000" w14:paraId="0000004D">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E">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F">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50">
            <w:pPr>
              <w:spacing w:line="36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51">
            <w:pPr>
              <w:spacing w:line="36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52">
      <w:pP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Analyse</w:t>
      </w:r>
    </w:p>
    <w:p w:rsidR="00000000" w:rsidDel="00000000" w:rsidP="00000000" w:rsidRDefault="00000000" w:rsidRPr="00000000" w14:paraId="00000055">
      <w:pP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Puisque les fromages sont composés des mêmes ingrédients. Qu’est-ce qui explique les différentes caractéristiques physiques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Trouve une méthode de classification des fromages basée sur les critères observés.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La production du fromage à partir du lait est-elle un phénomène physique ou chimique? Justifie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Comparer la méthode de classification avec une des méthodes de classification de l’industrie fromagère (voir présentation).</w:t>
      </w:r>
    </w:p>
    <w:sectPr>
      <w:pgSz w:h="15840" w:w="12240"/>
      <w:pgMar w:bottom="1135" w:top="70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64" w:hanging="360"/>
      </w:pPr>
      <w:rPr>
        <w:rFonts w:ascii="Noto Sans Symbols" w:cs="Noto Sans Symbols" w:eastAsia="Noto Sans Symbols" w:hAnsi="Noto Sans Symbols"/>
      </w:rPr>
    </w:lvl>
    <w:lvl w:ilvl="1">
      <w:start w:val="1"/>
      <w:numFmt w:val="bullet"/>
      <w:lvlText w:val="o"/>
      <w:lvlJc w:val="left"/>
      <w:pPr>
        <w:ind w:left="1884" w:hanging="360"/>
      </w:pPr>
      <w:rPr>
        <w:rFonts w:ascii="Courier New" w:cs="Courier New" w:eastAsia="Courier New" w:hAnsi="Courier New"/>
      </w:rPr>
    </w:lvl>
    <w:lvl w:ilvl="2">
      <w:start w:val="1"/>
      <w:numFmt w:val="bullet"/>
      <w:lvlText w:val="▪"/>
      <w:lvlJc w:val="left"/>
      <w:pPr>
        <w:ind w:left="2604" w:hanging="360"/>
      </w:pPr>
      <w:rPr>
        <w:rFonts w:ascii="Noto Sans Symbols" w:cs="Noto Sans Symbols" w:eastAsia="Noto Sans Symbols" w:hAnsi="Noto Sans Symbols"/>
      </w:rPr>
    </w:lvl>
    <w:lvl w:ilvl="3">
      <w:start w:val="1"/>
      <w:numFmt w:val="bullet"/>
      <w:lvlText w:val="●"/>
      <w:lvlJc w:val="left"/>
      <w:pPr>
        <w:ind w:left="3324" w:hanging="360"/>
      </w:pPr>
      <w:rPr>
        <w:rFonts w:ascii="Noto Sans Symbols" w:cs="Noto Sans Symbols" w:eastAsia="Noto Sans Symbols" w:hAnsi="Noto Sans Symbols"/>
      </w:rPr>
    </w:lvl>
    <w:lvl w:ilvl="4">
      <w:start w:val="1"/>
      <w:numFmt w:val="bullet"/>
      <w:lvlText w:val="o"/>
      <w:lvlJc w:val="left"/>
      <w:pPr>
        <w:ind w:left="4044" w:hanging="360"/>
      </w:pPr>
      <w:rPr>
        <w:rFonts w:ascii="Courier New" w:cs="Courier New" w:eastAsia="Courier New" w:hAnsi="Courier New"/>
      </w:rPr>
    </w:lvl>
    <w:lvl w:ilvl="5">
      <w:start w:val="1"/>
      <w:numFmt w:val="bullet"/>
      <w:lvlText w:val="▪"/>
      <w:lvlJc w:val="left"/>
      <w:pPr>
        <w:ind w:left="4764" w:hanging="360"/>
      </w:pPr>
      <w:rPr>
        <w:rFonts w:ascii="Noto Sans Symbols" w:cs="Noto Sans Symbols" w:eastAsia="Noto Sans Symbols" w:hAnsi="Noto Sans Symbols"/>
      </w:rPr>
    </w:lvl>
    <w:lvl w:ilvl="6">
      <w:start w:val="1"/>
      <w:numFmt w:val="bullet"/>
      <w:lvlText w:val="●"/>
      <w:lvlJc w:val="left"/>
      <w:pPr>
        <w:ind w:left="5484" w:hanging="360"/>
      </w:pPr>
      <w:rPr>
        <w:rFonts w:ascii="Noto Sans Symbols" w:cs="Noto Sans Symbols" w:eastAsia="Noto Sans Symbols" w:hAnsi="Noto Sans Symbols"/>
      </w:rPr>
    </w:lvl>
    <w:lvl w:ilvl="7">
      <w:start w:val="1"/>
      <w:numFmt w:val="bullet"/>
      <w:lvlText w:val="o"/>
      <w:lvlJc w:val="left"/>
      <w:pPr>
        <w:ind w:left="6204" w:hanging="360"/>
      </w:pPr>
      <w:rPr>
        <w:rFonts w:ascii="Courier New" w:cs="Courier New" w:eastAsia="Courier New" w:hAnsi="Courier New"/>
      </w:rPr>
    </w:lvl>
    <w:lvl w:ilvl="8">
      <w:start w:val="1"/>
      <w:numFmt w:val="bullet"/>
      <w:lvlText w:val="▪"/>
      <w:lvlJc w:val="left"/>
      <w:pPr>
        <w:ind w:left="692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sz w:val="18"/>
        <w:szCs w:val="18"/>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efault" w:customStyle="1">
    <w:name w:val="Default"/>
    <w:rsid w:val="004A637D"/>
    <w:pPr>
      <w:autoSpaceDE w:val="0"/>
      <w:autoSpaceDN w:val="0"/>
      <w:adjustRightInd w:val="0"/>
    </w:pPr>
    <w:rPr>
      <w:rFonts w:ascii="Times New Roman" w:cs="Times New Roman" w:hAnsi="Times New Roman"/>
      <w:color w:val="000000"/>
      <w:sz w:val="24"/>
      <w:szCs w:val="24"/>
    </w:rPr>
  </w:style>
  <w:style w:type="table" w:styleId="Grilledutableau">
    <w:name w:val="Table Grid"/>
    <w:basedOn w:val="TableauNormal"/>
    <w:uiPriority w:val="39"/>
    <w:rsid w:val="004A637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4A637D"/>
    <w:pPr>
      <w:ind w:left="720"/>
      <w:contextualSpacing w:val="1"/>
    </w:pPr>
  </w:style>
  <w:style w:type="paragraph" w:styleId="En-tte">
    <w:name w:val="header"/>
    <w:basedOn w:val="Normal"/>
    <w:link w:val="En-tteCar"/>
    <w:uiPriority w:val="99"/>
    <w:unhideWhenUsed w:val="1"/>
    <w:rsid w:val="0099263A"/>
    <w:pPr>
      <w:tabs>
        <w:tab w:val="center" w:pos="4320"/>
        <w:tab w:val="right" w:pos="8640"/>
      </w:tabs>
    </w:pPr>
  </w:style>
  <w:style w:type="character" w:styleId="En-tteCar" w:customStyle="1">
    <w:name w:val="En-tête Car"/>
    <w:basedOn w:val="Policepardfaut"/>
    <w:link w:val="En-tte"/>
    <w:uiPriority w:val="99"/>
    <w:rsid w:val="0099263A"/>
  </w:style>
  <w:style w:type="paragraph" w:styleId="Pieddepage">
    <w:name w:val="footer"/>
    <w:basedOn w:val="Normal"/>
    <w:link w:val="PieddepageCar"/>
    <w:uiPriority w:val="99"/>
    <w:unhideWhenUsed w:val="1"/>
    <w:rsid w:val="0099263A"/>
    <w:pPr>
      <w:tabs>
        <w:tab w:val="center" w:pos="4320"/>
        <w:tab w:val="right" w:pos="8640"/>
      </w:tabs>
    </w:pPr>
  </w:style>
  <w:style w:type="character" w:styleId="PieddepageCar" w:customStyle="1">
    <w:name w:val="Pied de page Car"/>
    <w:basedOn w:val="Policepardfaut"/>
    <w:link w:val="Pieddepage"/>
    <w:uiPriority w:val="99"/>
    <w:rsid w:val="0099263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qQu3xcEbzRVa5vJICcjMF2r0w==">AMUW2mWutwsdcezmRsQfkPqhHidKO9zfAeOXDyH22uJcqOGY5DeNLLGC53zc+lrWUdZPWSCtfNYeOSynU2MIYVVPjidByuEtVIbaorSnxtge3ahslF84Y1uttOOs1nelPqV2Z8UVqr4M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2020-08-14T19:36:00Z</dcterms:created>
  <dc:creator>%username%</dc:creator>
</cp:coreProperties>
</file>